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952B537" w14:textId="3DB5CFA6" w:rsidR="00943687" w:rsidRDefault="00943687" w:rsidP="00F505A1">
      <w:pPr>
        <w:pStyle w:val="NoSpacing"/>
        <w:rPr>
          <w:color w:val="002060"/>
          <w:sz w:val="48"/>
          <w:szCs w:val="48"/>
        </w:rPr>
      </w:pPr>
      <w:r w:rsidRPr="00F505A1">
        <w:rPr>
          <w:color w:val="002060"/>
          <w:sz w:val="48"/>
          <w:szCs w:val="48"/>
        </w:rPr>
        <w:t>OER Research Hub</w:t>
      </w:r>
    </w:p>
    <w:p w14:paraId="3B7040A2" w14:textId="77777777" w:rsidR="00F505A1" w:rsidRPr="00F505A1" w:rsidRDefault="00F505A1" w:rsidP="00F505A1">
      <w:pPr>
        <w:pStyle w:val="NoSpacing"/>
        <w:rPr>
          <w:rFonts w:ascii="Cambria" w:eastAsia="Cambria" w:hAnsi="Cambria" w:cs="Cambria"/>
          <w:b/>
          <w:color w:val="002060"/>
          <w:sz w:val="48"/>
          <w:szCs w:val="48"/>
          <w:u w:val="single"/>
        </w:rPr>
      </w:pPr>
    </w:p>
    <w:p w14:paraId="102E2C48" w14:textId="40D3D301" w:rsidR="00480BA8" w:rsidRPr="00943687" w:rsidRDefault="006117F4" w:rsidP="00943687">
      <w:pPr>
        <w:pStyle w:val="Title2OUPM"/>
        <w:spacing w:line="360" w:lineRule="auto"/>
        <w:rPr>
          <w:sz w:val="56"/>
          <w:szCs w:val="56"/>
        </w:rPr>
      </w:pPr>
      <w:bookmarkStart w:id="0" w:name="_Toc358975252"/>
      <w:r w:rsidRPr="00943687">
        <w:rPr>
          <w:sz w:val="56"/>
          <w:szCs w:val="56"/>
        </w:rPr>
        <w:t>Evaluation Framework</w:t>
      </w:r>
      <w:bookmarkEnd w:id="0"/>
    </w:p>
    <w:p w14:paraId="3B8A6FC1" w14:textId="77777777" w:rsidR="002D23DE" w:rsidRPr="002D23DE" w:rsidRDefault="002D23DE" w:rsidP="002D23DE">
      <w:pPr>
        <w:spacing w:after="120"/>
        <w:jc w:val="center"/>
        <w:rPr>
          <w:b/>
          <w:sz w:val="8"/>
        </w:rPr>
      </w:pPr>
    </w:p>
    <w:bookmarkStart w:id="1" w:name="h.z85sanwvrmbj" w:colFirst="0" w:colLast="0" w:displacedByCustomXml="next"/>
    <w:bookmarkEnd w:id="1" w:displacedByCustomXml="next"/>
    <w:sdt>
      <w:sdtPr>
        <w:rPr>
          <w:rFonts w:ascii="Arial" w:eastAsia="Arial" w:hAnsi="Arial" w:cs="Arial"/>
          <w:b w:val="0"/>
          <w:bCs w:val="0"/>
          <w:color w:val="000000"/>
          <w:sz w:val="22"/>
          <w:szCs w:val="22"/>
          <w:lang w:val="en-GB" w:eastAsia="en-GB"/>
        </w:rPr>
        <w:id w:val="1042175866"/>
        <w:docPartObj>
          <w:docPartGallery w:val="Table of Contents"/>
          <w:docPartUnique/>
        </w:docPartObj>
      </w:sdtPr>
      <w:sdtEndPr>
        <w:rPr>
          <w:noProof/>
          <w:sz w:val="20"/>
          <w:szCs w:val="20"/>
        </w:rPr>
      </w:sdtEndPr>
      <w:sdtContent>
        <w:p w14:paraId="5BCB3408" w14:textId="3FEEBE40" w:rsidR="00E66EED" w:rsidRPr="004905E8" w:rsidRDefault="00E66EED">
          <w:pPr>
            <w:pStyle w:val="TOCHeading"/>
            <w:rPr>
              <w:rFonts w:ascii="Arial" w:eastAsia="Times New Roman" w:hAnsi="Arial" w:cs="Times New Roman"/>
              <w:bCs w:val="0"/>
              <w:color w:val="17365D"/>
              <w:sz w:val="36"/>
              <w:szCs w:val="36"/>
              <w:lang w:val="en-GB" w:eastAsia="en-GB"/>
            </w:rPr>
          </w:pPr>
          <w:r w:rsidRPr="004905E8">
            <w:rPr>
              <w:rFonts w:ascii="Arial" w:eastAsia="Times New Roman" w:hAnsi="Arial" w:cs="Times New Roman"/>
              <w:bCs w:val="0"/>
              <w:color w:val="17365D"/>
              <w:sz w:val="36"/>
              <w:szCs w:val="36"/>
              <w:lang w:val="en-GB" w:eastAsia="en-GB"/>
            </w:rPr>
            <w:t>Contents</w:t>
          </w:r>
        </w:p>
        <w:p w14:paraId="0AB62DAF" w14:textId="77777777" w:rsidR="00192A1E" w:rsidRPr="00192A1E" w:rsidRDefault="00E66EED" w:rsidP="00192A1E">
          <w:pPr>
            <w:pStyle w:val="TOC2"/>
            <w:tabs>
              <w:tab w:val="right" w:leader="dot" w:pos="9060"/>
            </w:tabs>
            <w:spacing w:before="0"/>
            <w:rPr>
              <w:rFonts w:ascii="Arial" w:eastAsiaTheme="minorEastAsia" w:hAnsi="Arial" w:cs="Arial"/>
              <w:b w:val="0"/>
              <w:bCs w:val="0"/>
              <w:noProof/>
              <w:color w:val="auto"/>
              <w:sz w:val="22"/>
              <w:szCs w:val="22"/>
            </w:rPr>
          </w:pPr>
          <w:r w:rsidRPr="00192A1E">
            <w:rPr>
              <w:rFonts w:ascii="Arial" w:hAnsi="Arial" w:cs="Arial"/>
            </w:rPr>
            <w:fldChar w:fldCharType="begin"/>
          </w:r>
          <w:r w:rsidRPr="00192A1E">
            <w:rPr>
              <w:rFonts w:ascii="Arial" w:hAnsi="Arial" w:cs="Arial"/>
            </w:rPr>
            <w:instrText xml:space="preserve"> TOC \o "1-3" \h \z \u </w:instrText>
          </w:r>
          <w:r w:rsidRPr="00192A1E">
            <w:rPr>
              <w:rFonts w:ascii="Arial" w:hAnsi="Arial" w:cs="Arial"/>
            </w:rPr>
            <w:fldChar w:fldCharType="separate"/>
          </w:r>
          <w:hyperlink w:anchor="_Toc358975252" w:history="1">
            <w:r w:rsidR="00192A1E" w:rsidRPr="00192A1E">
              <w:rPr>
                <w:rStyle w:val="Hyperlink"/>
                <w:rFonts w:ascii="Arial" w:hAnsi="Arial" w:cs="Arial"/>
                <w:noProof/>
              </w:rPr>
              <w:t>Evaluation Framework</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_Toc358975252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1</w:t>
            </w:r>
            <w:r w:rsidR="00192A1E" w:rsidRPr="00192A1E">
              <w:rPr>
                <w:rFonts w:ascii="Arial" w:hAnsi="Arial" w:cs="Arial"/>
                <w:noProof/>
                <w:webHidden/>
              </w:rPr>
              <w:fldChar w:fldCharType="end"/>
            </w:r>
          </w:hyperlink>
        </w:p>
        <w:p w14:paraId="0A035B68" w14:textId="77777777" w:rsidR="00192A1E" w:rsidRPr="00192A1E" w:rsidRDefault="00D56D39" w:rsidP="00192A1E">
          <w:pPr>
            <w:pStyle w:val="TOC2"/>
            <w:tabs>
              <w:tab w:val="right" w:leader="dot" w:pos="9060"/>
            </w:tabs>
            <w:spacing w:before="0"/>
            <w:rPr>
              <w:rFonts w:ascii="Arial" w:eastAsiaTheme="minorEastAsia" w:hAnsi="Arial" w:cs="Arial"/>
              <w:b w:val="0"/>
              <w:bCs w:val="0"/>
              <w:noProof/>
              <w:color w:val="auto"/>
              <w:sz w:val="22"/>
              <w:szCs w:val="22"/>
            </w:rPr>
          </w:pPr>
          <w:hyperlink w:anchor="_Toc358975253" w:history="1">
            <w:r w:rsidR="00192A1E" w:rsidRPr="00192A1E">
              <w:rPr>
                <w:rStyle w:val="Hyperlink"/>
                <w:rFonts w:ascii="Arial" w:hAnsi="Arial" w:cs="Arial"/>
                <w:noProof/>
              </w:rPr>
              <w:t>1.0 Document Control</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_Toc358975253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3</w:t>
            </w:r>
            <w:r w:rsidR="00192A1E" w:rsidRPr="00192A1E">
              <w:rPr>
                <w:rFonts w:ascii="Arial" w:hAnsi="Arial" w:cs="Arial"/>
                <w:noProof/>
                <w:webHidden/>
              </w:rPr>
              <w:fldChar w:fldCharType="end"/>
            </w:r>
          </w:hyperlink>
        </w:p>
        <w:p w14:paraId="3DD66D89"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54" w:history="1">
            <w:r w:rsidR="00192A1E" w:rsidRPr="00192A1E">
              <w:rPr>
                <w:rStyle w:val="Hyperlink"/>
                <w:rFonts w:ascii="Arial" w:hAnsi="Arial" w:cs="Arial"/>
                <w:noProof/>
              </w:rPr>
              <w:t>1.1</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Version History</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_Toc358975254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3</w:t>
            </w:r>
            <w:r w:rsidR="00192A1E" w:rsidRPr="00192A1E">
              <w:rPr>
                <w:rFonts w:ascii="Arial" w:hAnsi="Arial" w:cs="Arial"/>
                <w:noProof/>
                <w:webHidden/>
              </w:rPr>
              <w:fldChar w:fldCharType="end"/>
            </w:r>
          </w:hyperlink>
        </w:p>
        <w:p w14:paraId="663508EB"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55" w:history="1">
            <w:r w:rsidR="00192A1E" w:rsidRPr="00192A1E">
              <w:rPr>
                <w:rStyle w:val="Hyperlink"/>
                <w:rFonts w:ascii="Arial" w:hAnsi="Arial" w:cs="Arial"/>
                <w:noProof/>
              </w:rPr>
              <w:t>1.2</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Changes Forecast</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_Toc358975255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3</w:t>
            </w:r>
            <w:r w:rsidR="00192A1E" w:rsidRPr="00192A1E">
              <w:rPr>
                <w:rFonts w:ascii="Arial" w:hAnsi="Arial" w:cs="Arial"/>
                <w:noProof/>
                <w:webHidden/>
              </w:rPr>
              <w:fldChar w:fldCharType="end"/>
            </w:r>
          </w:hyperlink>
        </w:p>
        <w:p w14:paraId="1BA40BA5"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56" w:history="1">
            <w:r w:rsidR="00192A1E" w:rsidRPr="00192A1E">
              <w:rPr>
                <w:rStyle w:val="Hyperlink"/>
                <w:rFonts w:ascii="Arial" w:hAnsi="Arial" w:cs="Arial"/>
                <w:noProof/>
              </w:rPr>
              <w:t>1.3</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Distribution</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_Toc358975256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3</w:t>
            </w:r>
            <w:r w:rsidR="00192A1E" w:rsidRPr="00192A1E">
              <w:rPr>
                <w:rFonts w:ascii="Arial" w:hAnsi="Arial" w:cs="Arial"/>
                <w:noProof/>
                <w:webHidden/>
              </w:rPr>
              <w:fldChar w:fldCharType="end"/>
            </w:r>
          </w:hyperlink>
        </w:p>
        <w:p w14:paraId="7F5F7E79"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57" w:history="1">
            <w:r w:rsidR="00192A1E" w:rsidRPr="00192A1E">
              <w:rPr>
                <w:rStyle w:val="Hyperlink"/>
                <w:rFonts w:ascii="Arial" w:hAnsi="Arial" w:cs="Arial"/>
                <w:noProof/>
              </w:rPr>
              <w:t>1.4</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Related Documents and Forms</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_Toc358975257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4</w:t>
            </w:r>
            <w:r w:rsidR="00192A1E" w:rsidRPr="00192A1E">
              <w:rPr>
                <w:rFonts w:ascii="Arial" w:hAnsi="Arial" w:cs="Arial"/>
                <w:noProof/>
                <w:webHidden/>
              </w:rPr>
              <w:fldChar w:fldCharType="end"/>
            </w:r>
          </w:hyperlink>
        </w:p>
        <w:p w14:paraId="0D83D761" w14:textId="77777777" w:rsidR="00192A1E" w:rsidRPr="00192A1E" w:rsidRDefault="00D56D39" w:rsidP="00192A1E">
          <w:pPr>
            <w:pStyle w:val="TOC2"/>
            <w:tabs>
              <w:tab w:val="right" w:leader="dot" w:pos="9060"/>
            </w:tabs>
            <w:spacing w:before="0"/>
            <w:rPr>
              <w:rFonts w:ascii="Arial" w:eastAsiaTheme="minorEastAsia" w:hAnsi="Arial" w:cs="Arial"/>
              <w:b w:val="0"/>
              <w:bCs w:val="0"/>
              <w:noProof/>
              <w:color w:val="auto"/>
              <w:sz w:val="22"/>
              <w:szCs w:val="22"/>
            </w:rPr>
          </w:pPr>
          <w:hyperlink w:anchor="_Toc358975258" w:history="1">
            <w:r w:rsidR="00192A1E" w:rsidRPr="00192A1E">
              <w:rPr>
                <w:rStyle w:val="Hyperlink"/>
                <w:rFonts w:ascii="Arial" w:hAnsi="Arial" w:cs="Arial"/>
                <w:noProof/>
              </w:rPr>
              <w:t>2. Purpose of document</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_Toc358975258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4</w:t>
            </w:r>
            <w:r w:rsidR="00192A1E" w:rsidRPr="00192A1E">
              <w:rPr>
                <w:rFonts w:ascii="Arial" w:hAnsi="Arial" w:cs="Arial"/>
                <w:noProof/>
                <w:webHidden/>
              </w:rPr>
              <w:fldChar w:fldCharType="end"/>
            </w:r>
          </w:hyperlink>
        </w:p>
        <w:p w14:paraId="15EA5B9D" w14:textId="77777777" w:rsidR="00192A1E" w:rsidRPr="00192A1E" w:rsidRDefault="00D56D39" w:rsidP="00192A1E">
          <w:pPr>
            <w:pStyle w:val="TOC2"/>
            <w:tabs>
              <w:tab w:val="right" w:leader="dot" w:pos="9060"/>
            </w:tabs>
            <w:spacing w:before="0"/>
            <w:rPr>
              <w:rFonts w:ascii="Arial" w:eastAsiaTheme="minorEastAsia" w:hAnsi="Arial" w:cs="Arial"/>
              <w:b w:val="0"/>
              <w:bCs w:val="0"/>
              <w:noProof/>
              <w:color w:val="auto"/>
              <w:sz w:val="22"/>
              <w:szCs w:val="22"/>
            </w:rPr>
          </w:pPr>
          <w:hyperlink w:anchor="_Toc358975259" w:history="1">
            <w:r w:rsidR="00192A1E" w:rsidRPr="00192A1E">
              <w:rPr>
                <w:rStyle w:val="Hyperlink"/>
                <w:rFonts w:ascii="Arial" w:hAnsi="Arial" w:cs="Arial"/>
                <w:noProof/>
              </w:rPr>
              <w:t>3. Introduction</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_Toc358975259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4</w:t>
            </w:r>
            <w:r w:rsidR="00192A1E" w:rsidRPr="00192A1E">
              <w:rPr>
                <w:rFonts w:ascii="Arial" w:hAnsi="Arial" w:cs="Arial"/>
                <w:noProof/>
                <w:webHidden/>
              </w:rPr>
              <w:fldChar w:fldCharType="end"/>
            </w:r>
          </w:hyperlink>
        </w:p>
        <w:p w14:paraId="5AC9526D" w14:textId="77777777" w:rsidR="00192A1E" w:rsidRPr="00192A1E" w:rsidRDefault="00D56D39" w:rsidP="00192A1E">
          <w:pPr>
            <w:pStyle w:val="TOC2"/>
            <w:tabs>
              <w:tab w:val="right" w:leader="dot" w:pos="9060"/>
            </w:tabs>
            <w:spacing w:before="0"/>
            <w:rPr>
              <w:rFonts w:ascii="Arial" w:eastAsiaTheme="minorEastAsia" w:hAnsi="Arial" w:cs="Arial"/>
              <w:b w:val="0"/>
              <w:bCs w:val="0"/>
              <w:noProof/>
              <w:color w:val="auto"/>
              <w:sz w:val="22"/>
              <w:szCs w:val="22"/>
            </w:rPr>
          </w:pPr>
          <w:hyperlink w:anchor="_Toc358975260" w:history="1">
            <w:r w:rsidR="00192A1E" w:rsidRPr="00192A1E">
              <w:rPr>
                <w:rStyle w:val="Hyperlink"/>
                <w:rFonts w:ascii="Arial" w:hAnsi="Arial" w:cs="Arial"/>
                <w:noProof/>
              </w:rPr>
              <w:t>4. Evaluation</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_Toc358975260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4</w:t>
            </w:r>
            <w:r w:rsidR="00192A1E" w:rsidRPr="00192A1E">
              <w:rPr>
                <w:rFonts w:ascii="Arial" w:hAnsi="Arial" w:cs="Arial"/>
                <w:noProof/>
                <w:webHidden/>
              </w:rPr>
              <w:fldChar w:fldCharType="end"/>
            </w:r>
          </w:hyperlink>
        </w:p>
        <w:p w14:paraId="786C08DE"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61" w:history="1">
            <w:r w:rsidR="00192A1E" w:rsidRPr="00192A1E">
              <w:rPr>
                <w:rStyle w:val="Hyperlink"/>
                <w:rFonts w:ascii="Arial" w:hAnsi="Arial" w:cs="Arial"/>
                <w:noProof/>
              </w:rPr>
              <w:t>4.1</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Defining evaluation</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_Toc358975261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5</w:t>
            </w:r>
            <w:r w:rsidR="00192A1E" w:rsidRPr="00192A1E">
              <w:rPr>
                <w:rFonts w:ascii="Arial" w:hAnsi="Arial" w:cs="Arial"/>
                <w:noProof/>
                <w:webHidden/>
              </w:rPr>
              <w:fldChar w:fldCharType="end"/>
            </w:r>
          </w:hyperlink>
        </w:p>
        <w:p w14:paraId="639D34B7"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62" w:history="1">
            <w:r w:rsidR="00192A1E" w:rsidRPr="00192A1E">
              <w:rPr>
                <w:rStyle w:val="Hyperlink"/>
                <w:rFonts w:ascii="Arial" w:hAnsi="Arial" w:cs="Arial"/>
                <w:noProof/>
              </w:rPr>
              <w:t>4.2</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Evaluation types, approaches, principles and planning tools</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_Toc358975262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5</w:t>
            </w:r>
            <w:r w:rsidR="00192A1E" w:rsidRPr="00192A1E">
              <w:rPr>
                <w:rFonts w:ascii="Arial" w:hAnsi="Arial" w:cs="Arial"/>
                <w:noProof/>
                <w:webHidden/>
              </w:rPr>
              <w:fldChar w:fldCharType="end"/>
            </w:r>
          </w:hyperlink>
        </w:p>
        <w:p w14:paraId="20FC4B4A"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63" w:history="1">
            <w:r w:rsidR="00192A1E" w:rsidRPr="00192A1E">
              <w:rPr>
                <w:rStyle w:val="Hyperlink"/>
                <w:rFonts w:ascii="Arial" w:hAnsi="Arial" w:cs="Arial"/>
                <w:noProof/>
              </w:rPr>
              <w:t>4.3</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A collaborative approach to evaluation</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_Toc358975263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10</w:t>
            </w:r>
            <w:r w:rsidR="00192A1E" w:rsidRPr="00192A1E">
              <w:rPr>
                <w:rFonts w:ascii="Arial" w:hAnsi="Arial" w:cs="Arial"/>
                <w:noProof/>
                <w:webHidden/>
              </w:rPr>
              <w:fldChar w:fldCharType="end"/>
            </w:r>
          </w:hyperlink>
        </w:p>
        <w:p w14:paraId="09E12490"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64" w:history="1">
            <w:r w:rsidR="00192A1E" w:rsidRPr="00192A1E">
              <w:rPr>
                <w:rStyle w:val="Hyperlink"/>
                <w:rFonts w:ascii="Arial" w:hAnsi="Arial" w:cs="Arial"/>
                <w:noProof/>
              </w:rPr>
              <w:t>4.4</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The relationship between monitoring and evaluation</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_Toc358975264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10</w:t>
            </w:r>
            <w:r w:rsidR="00192A1E" w:rsidRPr="00192A1E">
              <w:rPr>
                <w:rFonts w:ascii="Arial" w:hAnsi="Arial" w:cs="Arial"/>
                <w:noProof/>
                <w:webHidden/>
              </w:rPr>
              <w:fldChar w:fldCharType="end"/>
            </w:r>
          </w:hyperlink>
        </w:p>
        <w:p w14:paraId="1D445127"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65" w:history="1">
            <w:r w:rsidR="00192A1E" w:rsidRPr="00192A1E">
              <w:rPr>
                <w:rStyle w:val="Hyperlink"/>
                <w:rFonts w:ascii="Arial" w:hAnsi="Arial" w:cs="Arial"/>
                <w:noProof/>
              </w:rPr>
              <w:t>4.5</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Evaluation drivers</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_Toc358975265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10</w:t>
            </w:r>
            <w:r w:rsidR="00192A1E" w:rsidRPr="00192A1E">
              <w:rPr>
                <w:rFonts w:ascii="Arial" w:hAnsi="Arial" w:cs="Arial"/>
                <w:noProof/>
                <w:webHidden/>
              </w:rPr>
              <w:fldChar w:fldCharType="end"/>
            </w:r>
          </w:hyperlink>
        </w:p>
        <w:p w14:paraId="60E9F86B" w14:textId="77777777" w:rsidR="00192A1E" w:rsidRPr="00192A1E" w:rsidRDefault="00D56D39" w:rsidP="00192A1E">
          <w:pPr>
            <w:pStyle w:val="TOC2"/>
            <w:tabs>
              <w:tab w:val="right" w:leader="dot" w:pos="9060"/>
            </w:tabs>
            <w:spacing w:before="0"/>
            <w:rPr>
              <w:rFonts w:ascii="Arial" w:eastAsiaTheme="minorEastAsia" w:hAnsi="Arial" w:cs="Arial"/>
              <w:b w:val="0"/>
              <w:bCs w:val="0"/>
              <w:noProof/>
              <w:color w:val="auto"/>
              <w:sz w:val="22"/>
              <w:szCs w:val="22"/>
            </w:rPr>
          </w:pPr>
          <w:hyperlink w:anchor="_Toc358975266" w:history="1">
            <w:r w:rsidR="00192A1E" w:rsidRPr="00192A1E">
              <w:rPr>
                <w:rStyle w:val="Hyperlink"/>
                <w:rFonts w:ascii="Arial" w:hAnsi="Arial" w:cs="Arial"/>
                <w:noProof/>
              </w:rPr>
              <w:t>5. About the OERRH project</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_Toc358975266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11</w:t>
            </w:r>
            <w:r w:rsidR="00192A1E" w:rsidRPr="00192A1E">
              <w:rPr>
                <w:rFonts w:ascii="Arial" w:hAnsi="Arial" w:cs="Arial"/>
                <w:noProof/>
                <w:webHidden/>
              </w:rPr>
              <w:fldChar w:fldCharType="end"/>
            </w:r>
          </w:hyperlink>
        </w:p>
        <w:p w14:paraId="0AEC0401"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67" w:history="1">
            <w:r w:rsidR="00192A1E" w:rsidRPr="00192A1E">
              <w:rPr>
                <w:rStyle w:val="Hyperlink"/>
                <w:rFonts w:ascii="Arial" w:hAnsi="Arial" w:cs="Arial"/>
                <w:noProof/>
              </w:rPr>
              <w:t>5.1</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Project objectives</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_Toc358975267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12</w:t>
            </w:r>
            <w:r w:rsidR="00192A1E" w:rsidRPr="00192A1E">
              <w:rPr>
                <w:rFonts w:ascii="Arial" w:hAnsi="Arial" w:cs="Arial"/>
                <w:noProof/>
                <w:webHidden/>
              </w:rPr>
              <w:fldChar w:fldCharType="end"/>
            </w:r>
          </w:hyperlink>
        </w:p>
        <w:p w14:paraId="1B6259C1"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68" w:history="1">
            <w:r w:rsidR="00192A1E" w:rsidRPr="00192A1E">
              <w:rPr>
                <w:rStyle w:val="Hyperlink"/>
                <w:rFonts w:ascii="Arial" w:hAnsi="Arial" w:cs="Arial"/>
                <w:noProof/>
              </w:rPr>
              <w:t>5.2</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Project approach: collaboration and openness</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_Toc358975268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12</w:t>
            </w:r>
            <w:r w:rsidR="00192A1E" w:rsidRPr="00192A1E">
              <w:rPr>
                <w:rFonts w:ascii="Arial" w:hAnsi="Arial" w:cs="Arial"/>
                <w:noProof/>
                <w:webHidden/>
              </w:rPr>
              <w:fldChar w:fldCharType="end"/>
            </w:r>
          </w:hyperlink>
        </w:p>
        <w:p w14:paraId="271A0E37"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69" w:history="1">
            <w:r w:rsidR="00192A1E" w:rsidRPr="00192A1E">
              <w:rPr>
                <w:rStyle w:val="Hyperlink"/>
                <w:rFonts w:ascii="Arial" w:hAnsi="Arial" w:cs="Arial"/>
                <w:noProof/>
              </w:rPr>
              <w:t>5.3</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Project stakeholders</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_Toc358975269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13</w:t>
            </w:r>
            <w:r w:rsidR="00192A1E" w:rsidRPr="00192A1E">
              <w:rPr>
                <w:rFonts w:ascii="Arial" w:hAnsi="Arial" w:cs="Arial"/>
                <w:noProof/>
                <w:webHidden/>
              </w:rPr>
              <w:fldChar w:fldCharType="end"/>
            </w:r>
          </w:hyperlink>
        </w:p>
        <w:p w14:paraId="2DA02A4D"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70" w:history="1">
            <w:r w:rsidR="00192A1E" w:rsidRPr="00192A1E">
              <w:rPr>
                <w:rStyle w:val="Hyperlink"/>
                <w:rFonts w:ascii="Arial" w:hAnsi="Arial" w:cs="Arial"/>
                <w:noProof/>
              </w:rPr>
              <w:t>5.4</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Project outputs and outcomes and logic model</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_Toc358975270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15</w:t>
            </w:r>
            <w:r w:rsidR="00192A1E" w:rsidRPr="00192A1E">
              <w:rPr>
                <w:rFonts w:ascii="Arial" w:hAnsi="Arial" w:cs="Arial"/>
                <w:noProof/>
                <w:webHidden/>
              </w:rPr>
              <w:fldChar w:fldCharType="end"/>
            </w:r>
          </w:hyperlink>
        </w:p>
        <w:p w14:paraId="74838909" w14:textId="77777777" w:rsidR="00192A1E" w:rsidRPr="00192A1E" w:rsidRDefault="00D56D39" w:rsidP="00192A1E">
          <w:pPr>
            <w:pStyle w:val="TOC2"/>
            <w:tabs>
              <w:tab w:val="right" w:leader="dot" w:pos="9060"/>
            </w:tabs>
            <w:spacing w:before="0"/>
            <w:rPr>
              <w:rFonts w:ascii="Arial" w:eastAsiaTheme="minorEastAsia" w:hAnsi="Arial" w:cs="Arial"/>
              <w:b w:val="0"/>
              <w:bCs w:val="0"/>
              <w:noProof/>
              <w:color w:val="auto"/>
              <w:sz w:val="22"/>
              <w:szCs w:val="22"/>
            </w:rPr>
          </w:pPr>
          <w:hyperlink w:anchor="_Toc358975271" w:history="1">
            <w:r w:rsidR="00192A1E" w:rsidRPr="00192A1E">
              <w:rPr>
                <w:rStyle w:val="Hyperlink"/>
                <w:rFonts w:ascii="Arial" w:hAnsi="Arial" w:cs="Arial"/>
                <w:noProof/>
              </w:rPr>
              <w:t>6. A two-phase framework for evaluation of OERRH</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_Toc358975271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18</w:t>
            </w:r>
            <w:r w:rsidR="00192A1E" w:rsidRPr="00192A1E">
              <w:rPr>
                <w:rFonts w:ascii="Arial" w:hAnsi="Arial" w:cs="Arial"/>
                <w:noProof/>
                <w:webHidden/>
              </w:rPr>
              <w:fldChar w:fldCharType="end"/>
            </w:r>
          </w:hyperlink>
        </w:p>
        <w:p w14:paraId="752D1FE4"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72" w:history="1">
            <w:r w:rsidR="00192A1E" w:rsidRPr="00192A1E">
              <w:rPr>
                <w:rStyle w:val="Hyperlink"/>
                <w:rFonts w:ascii="Arial" w:hAnsi="Arial" w:cs="Arial"/>
                <w:noProof/>
              </w:rPr>
              <w:t>6.1</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Phase 1: formative evaluation of the research methods, analysis and dissemination</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_Toc358975272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18</w:t>
            </w:r>
            <w:r w:rsidR="00192A1E" w:rsidRPr="00192A1E">
              <w:rPr>
                <w:rFonts w:ascii="Arial" w:hAnsi="Arial" w:cs="Arial"/>
                <w:noProof/>
                <w:webHidden/>
              </w:rPr>
              <w:fldChar w:fldCharType="end"/>
            </w:r>
          </w:hyperlink>
        </w:p>
        <w:p w14:paraId="5F2D772C"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73" w:history="1">
            <w:r w:rsidR="00192A1E" w:rsidRPr="00192A1E">
              <w:rPr>
                <w:rStyle w:val="Hyperlink"/>
                <w:rFonts w:ascii="Arial" w:hAnsi="Arial" w:cs="Arial"/>
                <w:noProof/>
              </w:rPr>
              <w:t>6.1.1</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 xml:space="preserve"> What aspect(s) of the project should be evaluated?</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_Toc358975273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19</w:t>
            </w:r>
            <w:r w:rsidR="00192A1E" w:rsidRPr="00192A1E">
              <w:rPr>
                <w:rFonts w:ascii="Arial" w:hAnsi="Arial" w:cs="Arial"/>
                <w:noProof/>
                <w:webHidden/>
              </w:rPr>
              <w:fldChar w:fldCharType="end"/>
            </w:r>
          </w:hyperlink>
        </w:p>
        <w:p w14:paraId="6E41AADF"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74" w:history="1">
            <w:r w:rsidR="00192A1E" w:rsidRPr="00192A1E">
              <w:rPr>
                <w:rStyle w:val="Hyperlink"/>
                <w:rFonts w:ascii="Arial" w:hAnsi="Arial" w:cs="Arial"/>
                <w:noProof/>
              </w:rPr>
              <w:t>6.1.2</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 xml:space="preserve"> Who is the evaluation for?</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_Toc358975274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19</w:t>
            </w:r>
            <w:r w:rsidR="00192A1E" w:rsidRPr="00192A1E">
              <w:rPr>
                <w:rFonts w:ascii="Arial" w:hAnsi="Arial" w:cs="Arial"/>
                <w:noProof/>
                <w:webHidden/>
              </w:rPr>
              <w:fldChar w:fldCharType="end"/>
            </w:r>
          </w:hyperlink>
        </w:p>
        <w:p w14:paraId="68452FAF"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75" w:history="1">
            <w:r w:rsidR="00192A1E" w:rsidRPr="00192A1E">
              <w:rPr>
                <w:rStyle w:val="Hyperlink"/>
                <w:rFonts w:ascii="Arial" w:hAnsi="Arial" w:cs="Arial"/>
                <w:noProof/>
              </w:rPr>
              <w:t>6.1.3</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 xml:space="preserve"> What is it they want to find out?</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_Toc358975275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19</w:t>
            </w:r>
            <w:r w:rsidR="00192A1E" w:rsidRPr="00192A1E">
              <w:rPr>
                <w:rFonts w:ascii="Arial" w:hAnsi="Arial" w:cs="Arial"/>
                <w:noProof/>
                <w:webHidden/>
              </w:rPr>
              <w:fldChar w:fldCharType="end"/>
            </w:r>
          </w:hyperlink>
        </w:p>
        <w:p w14:paraId="41434463"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76" w:history="1">
            <w:r w:rsidR="00192A1E" w:rsidRPr="00192A1E">
              <w:rPr>
                <w:rStyle w:val="Hyperlink"/>
                <w:rFonts w:ascii="Arial" w:hAnsi="Arial" w:cs="Arial"/>
                <w:noProof/>
              </w:rPr>
              <w:t>6.1.4</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 xml:space="preserve"> What evaluation methods will be used?</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_Toc358975276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19</w:t>
            </w:r>
            <w:r w:rsidR="00192A1E" w:rsidRPr="00192A1E">
              <w:rPr>
                <w:rFonts w:ascii="Arial" w:hAnsi="Arial" w:cs="Arial"/>
                <w:noProof/>
                <w:webHidden/>
              </w:rPr>
              <w:fldChar w:fldCharType="end"/>
            </w:r>
          </w:hyperlink>
        </w:p>
        <w:p w14:paraId="4CA34E73"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77" w:history="1">
            <w:r w:rsidR="00192A1E" w:rsidRPr="00192A1E">
              <w:rPr>
                <w:rStyle w:val="Hyperlink"/>
                <w:rFonts w:ascii="Arial" w:hAnsi="Arial" w:cs="Arial"/>
                <w:noProof/>
              </w:rPr>
              <w:t>6.1.5</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 xml:space="preserve"> What changes will be made when the results are gathered?</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_Toc358975277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20</w:t>
            </w:r>
            <w:r w:rsidR="00192A1E" w:rsidRPr="00192A1E">
              <w:rPr>
                <w:rFonts w:ascii="Arial" w:hAnsi="Arial" w:cs="Arial"/>
                <w:noProof/>
                <w:webHidden/>
              </w:rPr>
              <w:fldChar w:fldCharType="end"/>
            </w:r>
          </w:hyperlink>
        </w:p>
        <w:p w14:paraId="30056C5E"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78" w:history="1">
            <w:r w:rsidR="00192A1E" w:rsidRPr="00192A1E">
              <w:rPr>
                <w:rStyle w:val="Hyperlink"/>
                <w:rFonts w:ascii="Arial" w:hAnsi="Arial" w:cs="Arial"/>
                <w:noProof/>
              </w:rPr>
              <w:t>6.1.6</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 xml:space="preserve"> What are the evaluation criteria and what is their source?</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_Toc358975278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20</w:t>
            </w:r>
            <w:r w:rsidR="00192A1E" w:rsidRPr="00192A1E">
              <w:rPr>
                <w:rFonts w:ascii="Arial" w:hAnsi="Arial" w:cs="Arial"/>
                <w:noProof/>
                <w:webHidden/>
              </w:rPr>
              <w:fldChar w:fldCharType="end"/>
            </w:r>
          </w:hyperlink>
        </w:p>
        <w:p w14:paraId="5B1B1CC7"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79" w:history="1">
            <w:r w:rsidR="00192A1E" w:rsidRPr="00192A1E">
              <w:rPr>
                <w:rStyle w:val="Hyperlink"/>
                <w:rFonts w:ascii="Arial" w:hAnsi="Arial" w:cs="Arial"/>
                <w:noProof/>
              </w:rPr>
              <w:t>6.1.7</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 xml:space="preserve"> When will the evaluation take place?</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_Toc358975279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20</w:t>
            </w:r>
            <w:r w:rsidR="00192A1E" w:rsidRPr="00192A1E">
              <w:rPr>
                <w:rFonts w:ascii="Arial" w:hAnsi="Arial" w:cs="Arial"/>
                <w:noProof/>
                <w:webHidden/>
              </w:rPr>
              <w:fldChar w:fldCharType="end"/>
            </w:r>
          </w:hyperlink>
        </w:p>
        <w:p w14:paraId="3A2BD4D6"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80" w:history="1">
            <w:r w:rsidR="00192A1E" w:rsidRPr="00192A1E">
              <w:rPr>
                <w:rStyle w:val="Hyperlink"/>
                <w:rFonts w:ascii="Arial" w:hAnsi="Arial" w:cs="Arial"/>
                <w:noProof/>
              </w:rPr>
              <w:t>6.1.8</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 xml:space="preserve"> Who will be involved in the evaluation?</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_Toc358975280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20</w:t>
            </w:r>
            <w:r w:rsidR="00192A1E" w:rsidRPr="00192A1E">
              <w:rPr>
                <w:rFonts w:ascii="Arial" w:hAnsi="Arial" w:cs="Arial"/>
                <w:noProof/>
                <w:webHidden/>
              </w:rPr>
              <w:fldChar w:fldCharType="end"/>
            </w:r>
          </w:hyperlink>
        </w:p>
        <w:p w14:paraId="3E90E7B7"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81" w:history="1">
            <w:r w:rsidR="00192A1E" w:rsidRPr="00192A1E">
              <w:rPr>
                <w:rStyle w:val="Hyperlink"/>
                <w:rFonts w:ascii="Arial" w:hAnsi="Arial" w:cs="Arial"/>
                <w:noProof/>
              </w:rPr>
              <w:t>6.1.9</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 xml:space="preserve"> What constraints will be placed upon the evaluation?</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_Toc358975281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21</w:t>
            </w:r>
            <w:r w:rsidR="00192A1E" w:rsidRPr="00192A1E">
              <w:rPr>
                <w:rFonts w:ascii="Arial" w:hAnsi="Arial" w:cs="Arial"/>
                <w:noProof/>
                <w:webHidden/>
              </w:rPr>
              <w:fldChar w:fldCharType="end"/>
            </w:r>
          </w:hyperlink>
        </w:p>
        <w:p w14:paraId="58162661" w14:textId="77777777" w:rsidR="00192A1E" w:rsidRPr="00192A1E" w:rsidRDefault="00D56D39" w:rsidP="00192A1E">
          <w:pPr>
            <w:pStyle w:val="TOC2"/>
            <w:tabs>
              <w:tab w:val="left" w:pos="880"/>
              <w:tab w:val="right" w:leader="dot" w:pos="9060"/>
            </w:tabs>
            <w:spacing w:before="0"/>
            <w:rPr>
              <w:rFonts w:ascii="Arial" w:eastAsiaTheme="minorEastAsia" w:hAnsi="Arial" w:cs="Arial"/>
              <w:b w:val="0"/>
              <w:bCs w:val="0"/>
              <w:noProof/>
              <w:color w:val="auto"/>
              <w:sz w:val="22"/>
              <w:szCs w:val="22"/>
            </w:rPr>
          </w:pPr>
          <w:hyperlink w:anchor="_Toc358975282" w:history="1">
            <w:r w:rsidR="00192A1E" w:rsidRPr="00192A1E">
              <w:rPr>
                <w:rStyle w:val="Hyperlink"/>
                <w:rFonts w:ascii="Arial" w:hAnsi="Arial" w:cs="Arial"/>
                <w:noProof/>
              </w:rPr>
              <w:t>6.1.10</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How and when will the evaluation results be disseminated?</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_Toc358975282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21</w:t>
            </w:r>
            <w:r w:rsidR="00192A1E" w:rsidRPr="00192A1E">
              <w:rPr>
                <w:rFonts w:ascii="Arial" w:hAnsi="Arial" w:cs="Arial"/>
                <w:noProof/>
                <w:webHidden/>
              </w:rPr>
              <w:fldChar w:fldCharType="end"/>
            </w:r>
          </w:hyperlink>
        </w:p>
        <w:p w14:paraId="64CB3B57" w14:textId="77777777" w:rsidR="00192A1E" w:rsidRPr="00192A1E" w:rsidRDefault="00D56D39" w:rsidP="00192A1E">
          <w:pPr>
            <w:pStyle w:val="TOC2"/>
            <w:tabs>
              <w:tab w:val="right" w:leader="dot" w:pos="9060"/>
            </w:tabs>
            <w:spacing w:before="0"/>
            <w:rPr>
              <w:rFonts w:ascii="Arial" w:eastAsiaTheme="minorEastAsia" w:hAnsi="Arial" w:cs="Arial"/>
              <w:b w:val="0"/>
              <w:bCs w:val="0"/>
              <w:noProof/>
              <w:color w:val="auto"/>
              <w:sz w:val="22"/>
              <w:szCs w:val="22"/>
            </w:rPr>
          </w:pPr>
          <w:hyperlink w:anchor="_Toc358975283" w:history="1">
            <w:r w:rsidR="00192A1E" w:rsidRPr="00192A1E">
              <w:rPr>
                <w:rStyle w:val="Hyperlink"/>
                <w:rFonts w:ascii="Arial" w:hAnsi="Arial" w:cs="Arial"/>
                <w:noProof/>
              </w:rPr>
              <w:t>6.2 Phase 2: Summative evaluation of the project outputs and short- to medium-term outcomes</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_Toc358975283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24</w:t>
            </w:r>
            <w:r w:rsidR="00192A1E" w:rsidRPr="00192A1E">
              <w:rPr>
                <w:rFonts w:ascii="Arial" w:hAnsi="Arial" w:cs="Arial"/>
                <w:noProof/>
                <w:webHidden/>
              </w:rPr>
              <w:fldChar w:fldCharType="end"/>
            </w:r>
          </w:hyperlink>
        </w:p>
        <w:p w14:paraId="63B06C38"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84" w:history="1">
            <w:r w:rsidR="00192A1E" w:rsidRPr="00192A1E">
              <w:rPr>
                <w:rStyle w:val="Hyperlink"/>
                <w:rFonts w:ascii="Arial" w:hAnsi="Arial" w:cs="Arial"/>
                <w:noProof/>
              </w:rPr>
              <w:t>6.2.1</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 xml:space="preserve"> What aspect(s) of the project should be evaluated?</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_Toc358975284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24</w:t>
            </w:r>
            <w:r w:rsidR="00192A1E" w:rsidRPr="00192A1E">
              <w:rPr>
                <w:rFonts w:ascii="Arial" w:hAnsi="Arial" w:cs="Arial"/>
                <w:noProof/>
                <w:webHidden/>
              </w:rPr>
              <w:fldChar w:fldCharType="end"/>
            </w:r>
          </w:hyperlink>
        </w:p>
        <w:p w14:paraId="0234849A"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85" w:history="1">
            <w:r w:rsidR="00192A1E" w:rsidRPr="00192A1E">
              <w:rPr>
                <w:rStyle w:val="Hyperlink"/>
                <w:rFonts w:ascii="Arial" w:hAnsi="Arial" w:cs="Arial"/>
                <w:noProof/>
              </w:rPr>
              <w:t>6.2.2</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 xml:space="preserve"> Who is the evaluation for?</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_Toc358975285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24</w:t>
            </w:r>
            <w:r w:rsidR="00192A1E" w:rsidRPr="00192A1E">
              <w:rPr>
                <w:rFonts w:ascii="Arial" w:hAnsi="Arial" w:cs="Arial"/>
                <w:noProof/>
                <w:webHidden/>
              </w:rPr>
              <w:fldChar w:fldCharType="end"/>
            </w:r>
          </w:hyperlink>
        </w:p>
        <w:p w14:paraId="33CFBCC5"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86" w:history="1">
            <w:r w:rsidR="00192A1E" w:rsidRPr="00192A1E">
              <w:rPr>
                <w:rStyle w:val="Hyperlink"/>
                <w:rFonts w:ascii="Arial" w:hAnsi="Arial" w:cs="Arial"/>
                <w:noProof/>
              </w:rPr>
              <w:t>6.2.3</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 xml:space="preserve"> What is it they want to find out?</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_Toc358975286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25</w:t>
            </w:r>
            <w:r w:rsidR="00192A1E" w:rsidRPr="00192A1E">
              <w:rPr>
                <w:rFonts w:ascii="Arial" w:hAnsi="Arial" w:cs="Arial"/>
                <w:noProof/>
                <w:webHidden/>
              </w:rPr>
              <w:fldChar w:fldCharType="end"/>
            </w:r>
          </w:hyperlink>
        </w:p>
        <w:p w14:paraId="4389AD95"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87" w:history="1">
            <w:r w:rsidR="00192A1E" w:rsidRPr="00192A1E">
              <w:rPr>
                <w:rStyle w:val="Hyperlink"/>
                <w:rFonts w:ascii="Arial" w:hAnsi="Arial" w:cs="Arial"/>
                <w:noProof/>
              </w:rPr>
              <w:t>6.2.4</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 xml:space="preserve"> What evaluation methods will be used?</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_Toc358975287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25</w:t>
            </w:r>
            <w:r w:rsidR="00192A1E" w:rsidRPr="00192A1E">
              <w:rPr>
                <w:rFonts w:ascii="Arial" w:hAnsi="Arial" w:cs="Arial"/>
                <w:noProof/>
                <w:webHidden/>
              </w:rPr>
              <w:fldChar w:fldCharType="end"/>
            </w:r>
          </w:hyperlink>
        </w:p>
        <w:p w14:paraId="13D4F9B5"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88" w:history="1">
            <w:r w:rsidR="00192A1E" w:rsidRPr="00192A1E">
              <w:rPr>
                <w:rStyle w:val="Hyperlink"/>
                <w:rFonts w:ascii="Arial" w:hAnsi="Arial" w:cs="Arial"/>
                <w:noProof/>
              </w:rPr>
              <w:t>6.2.5</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 xml:space="preserve"> What changes will be made when the results are gathered?</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_Toc358975288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25</w:t>
            </w:r>
            <w:r w:rsidR="00192A1E" w:rsidRPr="00192A1E">
              <w:rPr>
                <w:rFonts w:ascii="Arial" w:hAnsi="Arial" w:cs="Arial"/>
                <w:noProof/>
                <w:webHidden/>
              </w:rPr>
              <w:fldChar w:fldCharType="end"/>
            </w:r>
          </w:hyperlink>
        </w:p>
        <w:p w14:paraId="6C7C60A7"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89" w:history="1">
            <w:r w:rsidR="00192A1E" w:rsidRPr="00192A1E">
              <w:rPr>
                <w:rStyle w:val="Hyperlink"/>
                <w:rFonts w:ascii="Arial" w:hAnsi="Arial" w:cs="Arial"/>
                <w:noProof/>
              </w:rPr>
              <w:t>6.2.6</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 xml:space="preserve"> What are the evaluation criteria and what is their source?</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_Toc358975289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25</w:t>
            </w:r>
            <w:r w:rsidR="00192A1E" w:rsidRPr="00192A1E">
              <w:rPr>
                <w:rFonts w:ascii="Arial" w:hAnsi="Arial" w:cs="Arial"/>
                <w:noProof/>
                <w:webHidden/>
              </w:rPr>
              <w:fldChar w:fldCharType="end"/>
            </w:r>
          </w:hyperlink>
        </w:p>
        <w:p w14:paraId="7A94E6F1"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90" w:history="1">
            <w:r w:rsidR="00192A1E" w:rsidRPr="00192A1E">
              <w:rPr>
                <w:rStyle w:val="Hyperlink"/>
                <w:rFonts w:ascii="Arial" w:hAnsi="Arial" w:cs="Arial"/>
                <w:noProof/>
              </w:rPr>
              <w:t>6.2.7</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 xml:space="preserve"> When will the evaluation take place?</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_Toc358975290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26</w:t>
            </w:r>
            <w:r w:rsidR="00192A1E" w:rsidRPr="00192A1E">
              <w:rPr>
                <w:rFonts w:ascii="Arial" w:hAnsi="Arial" w:cs="Arial"/>
                <w:noProof/>
                <w:webHidden/>
              </w:rPr>
              <w:fldChar w:fldCharType="end"/>
            </w:r>
          </w:hyperlink>
        </w:p>
        <w:p w14:paraId="3D6CAA8E"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91" w:history="1">
            <w:r w:rsidR="00192A1E" w:rsidRPr="00192A1E">
              <w:rPr>
                <w:rStyle w:val="Hyperlink"/>
                <w:rFonts w:ascii="Arial" w:hAnsi="Arial" w:cs="Arial"/>
                <w:noProof/>
              </w:rPr>
              <w:t>6.2.8</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 xml:space="preserve"> Who will be involved in the evaluation?</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_Toc358975291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26</w:t>
            </w:r>
            <w:r w:rsidR="00192A1E" w:rsidRPr="00192A1E">
              <w:rPr>
                <w:rFonts w:ascii="Arial" w:hAnsi="Arial" w:cs="Arial"/>
                <w:noProof/>
                <w:webHidden/>
              </w:rPr>
              <w:fldChar w:fldCharType="end"/>
            </w:r>
          </w:hyperlink>
        </w:p>
        <w:p w14:paraId="0CD7DEEF" w14:textId="77777777" w:rsidR="00192A1E" w:rsidRPr="00192A1E" w:rsidRDefault="00D56D39" w:rsidP="00192A1E">
          <w:pPr>
            <w:pStyle w:val="TOC2"/>
            <w:tabs>
              <w:tab w:val="left" w:pos="660"/>
              <w:tab w:val="right" w:leader="dot" w:pos="9060"/>
            </w:tabs>
            <w:spacing w:before="0"/>
            <w:rPr>
              <w:rFonts w:ascii="Arial" w:eastAsiaTheme="minorEastAsia" w:hAnsi="Arial" w:cs="Arial"/>
              <w:b w:val="0"/>
              <w:bCs w:val="0"/>
              <w:noProof/>
              <w:color w:val="auto"/>
              <w:sz w:val="22"/>
              <w:szCs w:val="22"/>
            </w:rPr>
          </w:pPr>
          <w:hyperlink w:anchor="_Toc358975292" w:history="1">
            <w:r w:rsidR="00192A1E" w:rsidRPr="00192A1E">
              <w:rPr>
                <w:rStyle w:val="Hyperlink"/>
                <w:rFonts w:ascii="Arial" w:hAnsi="Arial" w:cs="Arial"/>
                <w:noProof/>
              </w:rPr>
              <w:t>6.2.9</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 xml:space="preserve"> What constraints will be placed upon the evaluation?</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_Toc358975292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26</w:t>
            </w:r>
            <w:r w:rsidR="00192A1E" w:rsidRPr="00192A1E">
              <w:rPr>
                <w:rFonts w:ascii="Arial" w:hAnsi="Arial" w:cs="Arial"/>
                <w:noProof/>
                <w:webHidden/>
              </w:rPr>
              <w:fldChar w:fldCharType="end"/>
            </w:r>
          </w:hyperlink>
        </w:p>
        <w:p w14:paraId="50902607" w14:textId="77777777" w:rsidR="00192A1E" w:rsidRPr="00192A1E" w:rsidRDefault="00D56D39" w:rsidP="00192A1E">
          <w:pPr>
            <w:pStyle w:val="TOC2"/>
            <w:tabs>
              <w:tab w:val="left" w:pos="880"/>
              <w:tab w:val="right" w:leader="dot" w:pos="9060"/>
            </w:tabs>
            <w:spacing w:before="0"/>
            <w:rPr>
              <w:rFonts w:ascii="Arial" w:eastAsiaTheme="minorEastAsia" w:hAnsi="Arial" w:cs="Arial"/>
              <w:b w:val="0"/>
              <w:bCs w:val="0"/>
              <w:noProof/>
              <w:color w:val="auto"/>
              <w:sz w:val="22"/>
              <w:szCs w:val="22"/>
            </w:rPr>
          </w:pPr>
          <w:hyperlink w:anchor="_Toc358975293" w:history="1">
            <w:r w:rsidR="00192A1E" w:rsidRPr="00192A1E">
              <w:rPr>
                <w:rStyle w:val="Hyperlink"/>
                <w:rFonts w:ascii="Arial" w:hAnsi="Arial" w:cs="Arial"/>
                <w:noProof/>
              </w:rPr>
              <w:t>6.2.10</w:t>
            </w:r>
            <w:r w:rsidR="00192A1E" w:rsidRPr="00192A1E">
              <w:rPr>
                <w:rFonts w:ascii="Arial" w:eastAsiaTheme="minorEastAsia" w:hAnsi="Arial" w:cs="Arial"/>
                <w:b w:val="0"/>
                <w:bCs w:val="0"/>
                <w:noProof/>
                <w:color w:val="auto"/>
                <w:sz w:val="22"/>
                <w:szCs w:val="22"/>
              </w:rPr>
              <w:tab/>
            </w:r>
            <w:r w:rsidR="00192A1E" w:rsidRPr="00192A1E">
              <w:rPr>
                <w:rStyle w:val="Hyperlink"/>
                <w:rFonts w:ascii="Arial" w:hAnsi="Arial" w:cs="Arial"/>
                <w:noProof/>
              </w:rPr>
              <w:t>How and when will the evaluation results be disseminated?</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_Toc358975293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26</w:t>
            </w:r>
            <w:r w:rsidR="00192A1E" w:rsidRPr="00192A1E">
              <w:rPr>
                <w:rFonts w:ascii="Arial" w:hAnsi="Arial" w:cs="Arial"/>
                <w:noProof/>
                <w:webHidden/>
              </w:rPr>
              <w:fldChar w:fldCharType="end"/>
            </w:r>
          </w:hyperlink>
        </w:p>
        <w:p w14:paraId="450FC504" w14:textId="77777777" w:rsidR="00192A1E" w:rsidRPr="00192A1E" w:rsidRDefault="00D56D39" w:rsidP="00192A1E">
          <w:pPr>
            <w:pStyle w:val="TOC2"/>
            <w:tabs>
              <w:tab w:val="right" w:leader="dot" w:pos="9060"/>
            </w:tabs>
            <w:spacing w:before="0"/>
            <w:rPr>
              <w:rFonts w:ascii="Arial" w:eastAsiaTheme="minorEastAsia" w:hAnsi="Arial" w:cs="Arial"/>
              <w:b w:val="0"/>
              <w:bCs w:val="0"/>
              <w:noProof/>
              <w:color w:val="auto"/>
              <w:sz w:val="22"/>
              <w:szCs w:val="22"/>
            </w:rPr>
          </w:pPr>
          <w:hyperlink w:anchor="_Toc358975294" w:history="1">
            <w:r w:rsidR="00192A1E" w:rsidRPr="00192A1E">
              <w:rPr>
                <w:rStyle w:val="Hyperlink"/>
                <w:rFonts w:ascii="Arial" w:hAnsi="Arial" w:cs="Arial"/>
                <w:noProof/>
              </w:rPr>
              <w:t>7. Conclusion</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_Toc358975294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29</w:t>
            </w:r>
            <w:r w:rsidR="00192A1E" w:rsidRPr="00192A1E">
              <w:rPr>
                <w:rFonts w:ascii="Arial" w:hAnsi="Arial" w:cs="Arial"/>
                <w:noProof/>
                <w:webHidden/>
              </w:rPr>
              <w:fldChar w:fldCharType="end"/>
            </w:r>
          </w:hyperlink>
        </w:p>
        <w:p w14:paraId="09060891" w14:textId="77777777" w:rsidR="00192A1E" w:rsidRPr="00192A1E" w:rsidRDefault="00D56D39" w:rsidP="00192A1E">
          <w:pPr>
            <w:pStyle w:val="TOC2"/>
            <w:tabs>
              <w:tab w:val="right" w:leader="dot" w:pos="9060"/>
            </w:tabs>
            <w:spacing w:before="0"/>
            <w:rPr>
              <w:rFonts w:ascii="Arial" w:eastAsiaTheme="minorEastAsia" w:hAnsi="Arial" w:cs="Arial"/>
              <w:b w:val="0"/>
              <w:bCs w:val="0"/>
              <w:noProof/>
              <w:color w:val="auto"/>
              <w:sz w:val="22"/>
              <w:szCs w:val="22"/>
            </w:rPr>
          </w:pPr>
          <w:hyperlink w:anchor="_Toc358975295" w:history="1">
            <w:r w:rsidR="00192A1E" w:rsidRPr="00192A1E">
              <w:rPr>
                <w:rStyle w:val="Hyperlink"/>
                <w:rFonts w:ascii="Arial" w:hAnsi="Arial" w:cs="Arial"/>
                <w:noProof/>
              </w:rPr>
              <w:t>8. References</w:t>
            </w:r>
            <w:r w:rsidR="00192A1E" w:rsidRPr="00192A1E">
              <w:rPr>
                <w:rFonts w:ascii="Arial" w:hAnsi="Arial" w:cs="Arial"/>
                <w:noProof/>
                <w:webHidden/>
              </w:rPr>
              <w:tab/>
            </w:r>
            <w:r w:rsidR="00192A1E" w:rsidRPr="00192A1E">
              <w:rPr>
                <w:rFonts w:ascii="Arial" w:hAnsi="Arial" w:cs="Arial"/>
                <w:noProof/>
                <w:webHidden/>
              </w:rPr>
              <w:fldChar w:fldCharType="begin"/>
            </w:r>
            <w:r w:rsidR="00192A1E" w:rsidRPr="00192A1E">
              <w:rPr>
                <w:rFonts w:ascii="Arial" w:hAnsi="Arial" w:cs="Arial"/>
                <w:noProof/>
                <w:webHidden/>
              </w:rPr>
              <w:instrText xml:space="preserve"> PAGEREF _Toc358975295 \h </w:instrText>
            </w:r>
            <w:r w:rsidR="00192A1E" w:rsidRPr="00192A1E">
              <w:rPr>
                <w:rFonts w:ascii="Arial" w:hAnsi="Arial" w:cs="Arial"/>
                <w:noProof/>
                <w:webHidden/>
              </w:rPr>
            </w:r>
            <w:r w:rsidR="00192A1E" w:rsidRPr="00192A1E">
              <w:rPr>
                <w:rFonts w:ascii="Arial" w:hAnsi="Arial" w:cs="Arial"/>
                <w:noProof/>
                <w:webHidden/>
              </w:rPr>
              <w:fldChar w:fldCharType="separate"/>
            </w:r>
            <w:r w:rsidR="00E3319F">
              <w:rPr>
                <w:rFonts w:ascii="Arial" w:hAnsi="Arial" w:cs="Arial"/>
                <w:noProof/>
                <w:webHidden/>
              </w:rPr>
              <w:t>29</w:t>
            </w:r>
            <w:r w:rsidR="00192A1E" w:rsidRPr="00192A1E">
              <w:rPr>
                <w:rFonts w:ascii="Arial" w:hAnsi="Arial" w:cs="Arial"/>
                <w:noProof/>
                <w:webHidden/>
              </w:rPr>
              <w:fldChar w:fldCharType="end"/>
            </w:r>
          </w:hyperlink>
        </w:p>
        <w:p w14:paraId="1D980308" w14:textId="2E8859EE" w:rsidR="00E66EED" w:rsidRPr="00F505A1" w:rsidRDefault="00E66EED" w:rsidP="00192A1E">
          <w:pPr>
            <w:rPr>
              <w:sz w:val="20"/>
              <w:szCs w:val="20"/>
            </w:rPr>
          </w:pPr>
          <w:r w:rsidRPr="00192A1E">
            <w:rPr>
              <w:b/>
              <w:bCs/>
              <w:noProof/>
              <w:sz w:val="20"/>
              <w:szCs w:val="20"/>
            </w:rPr>
            <w:fldChar w:fldCharType="end"/>
          </w:r>
        </w:p>
      </w:sdtContent>
    </w:sdt>
    <w:p w14:paraId="42B91D59" w14:textId="62EFC274" w:rsidR="00480BA8" w:rsidRDefault="00480BA8" w:rsidP="008C3B53">
      <w:pPr>
        <w:pStyle w:val="TOC2"/>
        <w:tabs>
          <w:tab w:val="left" w:pos="800"/>
          <w:tab w:val="right" w:leader="dot" w:pos="8777"/>
        </w:tabs>
        <w:spacing w:before="0" w:line="240" w:lineRule="auto"/>
      </w:pPr>
    </w:p>
    <w:p w14:paraId="52A7C575" w14:textId="77777777" w:rsidR="00480BA8" w:rsidRDefault="00480BA8"/>
    <w:p w14:paraId="4D14B79C" w14:textId="77777777" w:rsidR="00943687" w:rsidRDefault="00943687">
      <w:pPr>
        <w:spacing w:after="200"/>
        <w:rPr>
          <w:rFonts w:ascii="Cambria" w:eastAsia="Cambria" w:hAnsi="Cambria" w:cs="Cambria"/>
          <w:b/>
        </w:rPr>
      </w:pPr>
      <w:bookmarkStart w:id="2" w:name="h.y49j3kuaaxx4" w:colFirst="0" w:colLast="0"/>
      <w:bookmarkEnd w:id="2"/>
    </w:p>
    <w:p w14:paraId="2ED4BCB5" w14:textId="77777777" w:rsidR="00943687" w:rsidRDefault="00943687">
      <w:pPr>
        <w:spacing w:after="200"/>
        <w:rPr>
          <w:rFonts w:ascii="Cambria" w:eastAsia="Cambria" w:hAnsi="Cambria" w:cs="Cambria"/>
          <w:b/>
        </w:rPr>
      </w:pPr>
    </w:p>
    <w:p w14:paraId="325827D9" w14:textId="77777777" w:rsidR="00943687" w:rsidRDefault="00943687">
      <w:pPr>
        <w:spacing w:after="200"/>
        <w:rPr>
          <w:rFonts w:ascii="Cambria" w:eastAsia="Cambria" w:hAnsi="Cambria" w:cs="Cambria"/>
          <w:b/>
        </w:rPr>
      </w:pPr>
    </w:p>
    <w:p w14:paraId="7AFD7D3B" w14:textId="77777777" w:rsidR="00943687" w:rsidRDefault="00943687">
      <w:pPr>
        <w:spacing w:after="200"/>
        <w:rPr>
          <w:rFonts w:ascii="Cambria" w:eastAsia="Cambria" w:hAnsi="Cambria" w:cs="Cambria"/>
          <w:b/>
        </w:rPr>
      </w:pPr>
    </w:p>
    <w:p w14:paraId="69BA329F" w14:textId="77777777" w:rsidR="00943687" w:rsidRDefault="00943687">
      <w:pPr>
        <w:spacing w:after="200"/>
        <w:rPr>
          <w:rFonts w:ascii="Cambria" w:eastAsia="Cambria" w:hAnsi="Cambria" w:cs="Cambria"/>
          <w:b/>
        </w:rPr>
      </w:pPr>
    </w:p>
    <w:p w14:paraId="6AEA40DD" w14:textId="3249BAD8" w:rsidR="00943687" w:rsidRPr="00707F5B" w:rsidRDefault="00943687" w:rsidP="00943687">
      <w:pPr>
        <w:pStyle w:val="AuthorInfoOUPM"/>
        <w:ind w:left="0" w:firstLine="0"/>
        <w:rPr>
          <w:color w:val="1F497D"/>
          <w:sz w:val="20"/>
        </w:rPr>
      </w:pPr>
      <w:r w:rsidRPr="00707F5B">
        <w:rPr>
          <w:color w:val="1F497D"/>
          <w:sz w:val="20"/>
        </w:rPr>
        <w:t xml:space="preserve">Author: </w:t>
      </w:r>
      <w:r w:rsidRPr="00707F5B">
        <w:rPr>
          <w:color w:val="1F497D"/>
          <w:sz w:val="20"/>
        </w:rPr>
        <w:tab/>
      </w:r>
      <w:r>
        <w:rPr>
          <w:color w:val="1F497D"/>
          <w:sz w:val="20"/>
        </w:rPr>
        <w:t xml:space="preserve">Dr Leigh-Anne Perryman, Research Associate </w:t>
      </w:r>
    </w:p>
    <w:p w14:paraId="37C756C5" w14:textId="77777777" w:rsidR="00943687" w:rsidRPr="00707F5B" w:rsidRDefault="00943687" w:rsidP="00943687">
      <w:pPr>
        <w:pStyle w:val="AuthorInfoOUPM"/>
        <w:rPr>
          <w:color w:val="1F497D"/>
          <w:sz w:val="20"/>
        </w:rPr>
      </w:pPr>
      <w:r w:rsidRPr="00707F5B">
        <w:rPr>
          <w:color w:val="1F497D"/>
          <w:sz w:val="20"/>
        </w:rPr>
        <w:t>IET</w:t>
      </w:r>
    </w:p>
    <w:p w14:paraId="679F964A" w14:textId="7C9A40F8" w:rsidR="00943687" w:rsidRPr="00707F5B" w:rsidRDefault="00943687" w:rsidP="00943687">
      <w:pPr>
        <w:pStyle w:val="AuthorInfoOUPM"/>
        <w:rPr>
          <w:color w:val="1F497D"/>
          <w:sz w:val="20"/>
        </w:rPr>
      </w:pPr>
      <w:r>
        <w:rPr>
          <w:color w:val="1F497D"/>
          <w:sz w:val="20"/>
        </w:rPr>
        <w:t>l</w:t>
      </w:r>
      <w:r w:rsidRPr="00943687">
        <w:rPr>
          <w:color w:val="1F497D"/>
          <w:sz w:val="20"/>
        </w:rPr>
        <w:t>eigh.a.perryman@open.ac.uk</w:t>
      </w:r>
      <w:r>
        <w:rPr>
          <w:color w:val="1F497D"/>
          <w:sz w:val="20"/>
        </w:rPr>
        <w:t xml:space="preserve"> </w:t>
      </w:r>
    </w:p>
    <w:p w14:paraId="640E6B47" w14:textId="0E90F447" w:rsidR="00943687" w:rsidRDefault="00943687" w:rsidP="00943687">
      <w:pPr>
        <w:pStyle w:val="AuthorInfoOUPM"/>
        <w:rPr>
          <w:sz w:val="20"/>
        </w:rPr>
      </w:pPr>
      <w:r>
        <w:rPr>
          <w:color w:val="1F497D"/>
          <w:sz w:val="20"/>
        </w:rPr>
        <w:t>Ext: 58618</w:t>
      </w:r>
      <w:r w:rsidRPr="00707F5B">
        <w:rPr>
          <w:sz w:val="20"/>
        </w:rPr>
        <w:t xml:space="preserve"> </w:t>
      </w:r>
    </w:p>
    <w:p w14:paraId="374D8CF6" w14:textId="77777777" w:rsidR="00943687" w:rsidRDefault="00943687">
      <w:pPr>
        <w:spacing w:after="200"/>
        <w:rPr>
          <w:rFonts w:ascii="Cambria" w:eastAsia="Cambria" w:hAnsi="Cambria" w:cs="Cambria"/>
          <w:b/>
        </w:rPr>
      </w:pPr>
    </w:p>
    <w:p w14:paraId="35259D3F" w14:textId="77777777" w:rsidR="00943687" w:rsidRDefault="00943687">
      <w:pPr>
        <w:spacing w:after="200"/>
        <w:rPr>
          <w:rFonts w:ascii="Cambria" w:eastAsia="Cambria" w:hAnsi="Cambria" w:cs="Cambria"/>
          <w:b/>
        </w:rPr>
      </w:pPr>
    </w:p>
    <w:p w14:paraId="7F0E5898" w14:textId="46689888" w:rsidR="00943687" w:rsidRPr="00707F5B" w:rsidRDefault="00943687" w:rsidP="00943687">
      <w:pPr>
        <w:pStyle w:val="AuthorInfoOUPM"/>
        <w:pBdr>
          <w:top w:val="single" w:sz="4" w:space="1" w:color="auto"/>
          <w:left w:val="single" w:sz="4" w:space="4" w:color="auto"/>
          <w:bottom w:val="single" w:sz="4" w:space="1" w:color="auto"/>
          <w:right w:val="single" w:sz="4" w:space="4" w:color="auto"/>
        </w:pBdr>
        <w:ind w:left="0" w:firstLine="0"/>
        <w:rPr>
          <w:b w:val="0"/>
          <w:i/>
          <w:color w:val="365F91"/>
          <w:sz w:val="20"/>
        </w:rPr>
      </w:pPr>
      <w:r>
        <w:rPr>
          <w:b w:val="0"/>
          <w:i/>
          <w:color w:val="365F91"/>
          <w:sz w:val="20"/>
        </w:rPr>
        <w:t xml:space="preserve">An evaluation framework </w:t>
      </w:r>
      <w:r w:rsidR="00834F7C">
        <w:rPr>
          <w:b w:val="0"/>
          <w:i/>
          <w:color w:val="365F91"/>
          <w:sz w:val="20"/>
        </w:rPr>
        <w:t>provides guidelines that allow project processes, outputs and outcomes to be evaluated in ways appropriate to the individual concerns of various work packages, while at the same time collecting data which can be pulled together across the project.</w:t>
      </w:r>
    </w:p>
    <w:p w14:paraId="094F0973" w14:textId="6607998C" w:rsidR="008623AD" w:rsidRDefault="008623AD">
      <w:pPr>
        <w:spacing w:after="200"/>
        <w:rPr>
          <w:rFonts w:ascii="Cambria" w:eastAsia="Cambria" w:hAnsi="Cambria" w:cs="Cambria"/>
          <w:b/>
          <w:sz w:val="32"/>
        </w:rPr>
      </w:pPr>
      <w:bookmarkStart w:id="3" w:name="_GoBack"/>
      <w:bookmarkEnd w:id="3"/>
      <w:r>
        <w:rPr>
          <w:rFonts w:ascii="Cambria" w:eastAsia="Cambria" w:hAnsi="Cambria" w:cs="Cambria"/>
          <w:b/>
        </w:rPr>
        <w:br w:type="page"/>
      </w:r>
    </w:p>
    <w:p w14:paraId="71DCDDBF" w14:textId="52002D60" w:rsidR="00FA0D29" w:rsidRDefault="00192A1E" w:rsidP="00FA0D29">
      <w:pPr>
        <w:pStyle w:val="Title1OUPM"/>
      </w:pPr>
      <w:bookmarkStart w:id="4" w:name="_Toc354147400"/>
      <w:bookmarkStart w:id="5" w:name="_Toc358975253"/>
      <w:bookmarkStart w:id="6" w:name="_Toc228596705"/>
      <w:r>
        <w:lastRenderedPageBreak/>
        <w:t xml:space="preserve">1.0 </w:t>
      </w:r>
      <w:r w:rsidR="00FA0D29">
        <w:t>Document Control</w:t>
      </w:r>
      <w:bookmarkEnd w:id="4"/>
      <w:bookmarkEnd w:id="5"/>
    </w:p>
    <w:tbl>
      <w:tblPr>
        <w:tblW w:w="8946" w:type="dxa"/>
        <w:tblInd w:w="180" w:type="dxa"/>
        <w:tblLayout w:type="fixed"/>
        <w:tblLook w:val="0000" w:firstRow="0" w:lastRow="0" w:firstColumn="0" w:lastColumn="0" w:noHBand="0" w:noVBand="0"/>
      </w:tblPr>
      <w:tblGrid>
        <w:gridCol w:w="1913"/>
        <w:gridCol w:w="2959"/>
        <w:gridCol w:w="1860"/>
        <w:gridCol w:w="2214"/>
      </w:tblGrid>
      <w:tr w:rsidR="00FA0D29" w:rsidRPr="00810949" w14:paraId="1E1353F3" w14:textId="77777777" w:rsidTr="00FA0D29">
        <w:trPr>
          <w:trHeight w:val="242"/>
        </w:trPr>
        <w:tc>
          <w:tcPr>
            <w:tcW w:w="1913" w:type="dxa"/>
            <w:tcBorders>
              <w:top w:val="single" w:sz="8" w:space="0" w:color="000000"/>
              <w:left w:val="single" w:sz="8" w:space="0" w:color="000000"/>
              <w:bottom w:val="single" w:sz="8" w:space="0" w:color="000000"/>
              <w:right w:val="single" w:sz="8" w:space="0" w:color="000000"/>
            </w:tcBorders>
            <w:shd w:val="clear" w:color="auto" w:fill="FBD4B4"/>
          </w:tcPr>
          <w:p w14:paraId="4133DE06" w14:textId="77777777" w:rsidR="00FA0D29" w:rsidRPr="00AA0014" w:rsidRDefault="00FA0D29" w:rsidP="00FA0D29">
            <w:pPr>
              <w:pStyle w:val="TableheadingOUPM"/>
            </w:pPr>
            <w:r w:rsidRPr="00AA0014">
              <w:t xml:space="preserve">Document Identifier: </w:t>
            </w:r>
          </w:p>
        </w:tc>
        <w:tc>
          <w:tcPr>
            <w:tcW w:w="2959" w:type="dxa"/>
            <w:tcBorders>
              <w:top w:val="single" w:sz="8" w:space="0" w:color="000000"/>
              <w:left w:val="single" w:sz="8" w:space="0" w:color="000000"/>
              <w:bottom w:val="single" w:sz="8" w:space="0" w:color="000000"/>
              <w:right w:val="single" w:sz="8" w:space="0" w:color="000000"/>
            </w:tcBorders>
          </w:tcPr>
          <w:p w14:paraId="7DD96CC2" w14:textId="1F989D82" w:rsidR="00FA0D29" w:rsidRPr="00810949" w:rsidRDefault="00FA0D29" w:rsidP="00A902A5">
            <w:pPr>
              <w:widowControl w:val="0"/>
              <w:autoSpaceDE w:val="0"/>
              <w:autoSpaceDN w:val="0"/>
              <w:adjustRightInd w:val="0"/>
              <w:rPr>
                <w:sz w:val="18"/>
                <w:szCs w:val="18"/>
                <w:lang w:val="en-US"/>
              </w:rPr>
            </w:pPr>
            <w:r>
              <w:rPr>
                <w:sz w:val="18"/>
                <w:szCs w:val="18"/>
                <w:lang w:val="en-US"/>
              </w:rPr>
              <w:t>OER Research Hub</w:t>
            </w:r>
            <w:r w:rsidRPr="00810949">
              <w:rPr>
                <w:sz w:val="18"/>
                <w:szCs w:val="18"/>
                <w:lang w:val="en-US"/>
              </w:rPr>
              <w:t xml:space="preserve"> </w:t>
            </w:r>
            <w:r w:rsidR="00A902A5">
              <w:rPr>
                <w:sz w:val="18"/>
                <w:szCs w:val="18"/>
                <w:lang w:val="en-US"/>
              </w:rPr>
              <w:t>Evaluation Framework</w:t>
            </w:r>
            <w:r w:rsidRPr="00810949">
              <w:rPr>
                <w:sz w:val="18"/>
                <w:szCs w:val="18"/>
                <w:lang w:val="en-US"/>
              </w:rPr>
              <w:t xml:space="preserve"> </w:t>
            </w:r>
          </w:p>
        </w:tc>
        <w:tc>
          <w:tcPr>
            <w:tcW w:w="1860" w:type="dxa"/>
            <w:tcBorders>
              <w:top w:val="single" w:sz="8" w:space="0" w:color="000000"/>
              <w:left w:val="single" w:sz="8" w:space="0" w:color="000000"/>
              <w:bottom w:val="single" w:sz="8" w:space="0" w:color="000000"/>
              <w:right w:val="single" w:sz="8" w:space="0" w:color="000000"/>
            </w:tcBorders>
            <w:shd w:val="clear" w:color="auto" w:fill="FBD4B4"/>
          </w:tcPr>
          <w:p w14:paraId="192E53DA" w14:textId="77777777" w:rsidR="00FA0D29" w:rsidRPr="00AA0014" w:rsidRDefault="00FA0D29" w:rsidP="00FA0D29">
            <w:pPr>
              <w:pStyle w:val="TableheadingOUPM"/>
            </w:pPr>
            <w:r w:rsidRPr="00AA0014">
              <w:t xml:space="preserve">Date due: </w:t>
            </w:r>
          </w:p>
        </w:tc>
        <w:tc>
          <w:tcPr>
            <w:tcW w:w="2214" w:type="dxa"/>
            <w:tcBorders>
              <w:top w:val="single" w:sz="8" w:space="0" w:color="000000"/>
              <w:left w:val="single" w:sz="8" w:space="0" w:color="000000"/>
              <w:bottom w:val="single" w:sz="8" w:space="0" w:color="000000"/>
              <w:right w:val="single" w:sz="8" w:space="0" w:color="000000"/>
            </w:tcBorders>
          </w:tcPr>
          <w:p w14:paraId="215391F6" w14:textId="77777777" w:rsidR="00FA0D29" w:rsidRPr="00810949" w:rsidRDefault="00FA0D29" w:rsidP="00FA0D29">
            <w:pPr>
              <w:widowControl w:val="0"/>
              <w:autoSpaceDE w:val="0"/>
              <w:autoSpaceDN w:val="0"/>
              <w:adjustRightInd w:val="0"/>
              <w:rPr>
                <w:sz w:val="18"/>
                <w:szCs w:val="18"/>
                <w:lang w:val="en-US"/>
              </w:rPr>
            </w:pPr>
            <w:r>
              <w:rPr>
                <w:sz w:val="18"/>
                <w:szCs w:val="18"/>
                <w:lang w:val="en-US"/>
              </w:rPr>
              <w:t>31/03/13</w:t>
            </w:r>
          </w:p>
        </w:tc>
      </w:tr>
      <w:tr w:rsidR="00FA0D29" w:rsidRPr="00810949" w14:paraId="253DEF60" w14:textId="77777777" w:rsidTr="00FA0D29">
        <w:trPr>
          <w:trHeight w:val="253"/>
        </w:trPr>
        <w:tc>
          <w:tcPr>
            <w:tcW w:w="1913" w:type="dxa"/>
            <w:tcBorders>
              <w:top w:val="single" w:sz="8" w:space="0" w:color="000000"/>
              <w:left w:val="single" w:sz="8" w:space="0" w:color="000000"/>
              <w:bottom w:val="single" w:sz="8" w:space="0" w:color="000000"/>
              <w:right w:val="single" w:sz="8" w:space="0" w:color="000000"/>
            </w:tcBorders>
            <w:shd w:val="clear" w:color="auto" w:fill="FBD4B4"/>
          </w:tcPr>
          <w:p w14:paraId="668852FD" w14:textId="77777777" w:rsidR="00FA0D29" w:rsidRPr="00AA0014" w:rsidRDefault="00FA0D29" w:rsidP="00FA0D29">
            <w:pPr>
              <w:pStyle w:val="TableheadingOUPM"/>
            </w:pPr>
            <w:r w:rsidRPr="00AA0014">
              <w:t xml:space="preserve">Class Deliverable: </w:t>
            </w:r>
          </w:p>
        </w:tc>
        <w:tc>
          <w:tcPr>
            <w:tcW w:w="2959" w:type="dxa"/>
            <w:tcBorders>
              <w:top w:val="single" w:sz="8" w:space="0" w:color="000000"/>
              <w:left w:val="single" w:sz="8" w:space="0" w:color="000000"/>
              <w:bottom w:val="single" w:sz="8" w:space="0" w:color="000000"/>
              <w:right w:val="single" w:sz="8" w:space="0" w:color="000000"/>
            </w:tcBorders>
          </w:tcPr>
          <w:p w14:paraId="16E49937" w14:textId="1D86FE97" w:rsidR="00FA0D29" w:rsidRPr="00810949" w:rsidRDefault="00A902A5" w:rsidP="00FA0D29">
            <w:pPr>
              <w:widowControl w:val="0"/>
              <w:autoSpaceDE w:val="0"/>
              <w:autoSpaceDN w:val="0"/>
              <w:adjustRightInd w:val="0"/>
              <w:rPr>
                <w:sz w:val="18"/>
                <w:szCs w:val="18"/>
                <w:lang w:val="en-US"/>
              </w:rPr>
            </w:pPr>
            <w:r>
              <w:rPr>
                <w:sz w:val="18"/>
                <w:szCs w:val="18"/>
                <w:lang w:val="en-US"/>
              </w:rPr>
              <w:t>OER Research Hub WP5</w:t>
            </w:r>
          </w:p>
        </w:tc>
        <w:tc>
          <w:tcPr>
            <w:tcW w:w="1860" w:type="dxa"/>
            <w:tcBorders>
              <w:top w:val="single" w:sz="8" w:space="0" w:color="000000"/>
              <w:left w:val="single" w:sz="8" w:space="0" w:color="000000"/>
              <w:bottom w:val="single" w:sz="8" w:space="0" w:color="000000"/>
              <w:right w:val="single" w:sz="8" w:space="0" w:color="000000"/>
            </w:tcBorders>
            <w:shd w:val="clear" w:color="auto" w:fill="FBD4B4"/>
          </w:tcPr>
          <w:p w14:paraId="5AD69CA2" w14:textId="77777777" w:rsidR="00FA0D29" w:rsidRPr="00AA0014" w:rsidRDefault="00FA0D29" w:rsidP="00FA0D29">
            <w:pPr>
              <w:pStyle w:val="TableheadingOUPM"/>
            </w:pPr>
            <w:r w:rsidRPr="00AA0014">
              <w:t xml:space="preserve">Submission date: </w:t>
            </w:r>
          </w:p>
        </w:tc>
        <w:tc>
          <w:tcPr>
            <w:tcW w:w="2214" w:type="dxa"/>
            <w:tcBorders>
              <w:top w:val="single" w:sz="8" w:space="0" w:color="000000"/>
              <w:left w:val="single" w:sz="8" w:space="0" w:color="000000"/>
              <w:bottom w:val="single" w:sz="8" w:space="0" w:color="000000"/>
              <w:right w:val="single" w:sz="8" w:space="0" w:color="000000"/>
            </w:tcBorders>
          </w:tcPr>
          <w:p w14:paraId="7643E1E4" w14:textId="77777777" w:rsidR="00FA0D29" w:rsidRPr="00810949" w:rsidRDefault="00FA0D29" w:rsidP="00FA0D29">
            <w:pPr>
              <w:widowControl w:val="0"/>
              <w:autoSpaceDE w:val="0"/>
              <w:autoSpaceDN w:val="0"/>
              <w:adjustRightInd w:val="0"/>
              <w:rPr>
                <w:sz w:val="18"/>
                <w:szCs w:val="18"/>
                <w:lang w:val="en-US"/>
              </w:rPr>
            </w:pPr>
          </w:p>
        </w:tc>
      </w:tr>
      <w:tr w:rsidR="00FA0D29" w:rsidRPr="00810949" w14:paraId="4948189C" w14:textId="77777777" w:rsidTr="00FA0D29">
        <w:trPr>
          <w:trHeight w:val="242"/>
        </w:trPr>
        <w:tc>
          <w:tcPr>
            <w:tcW w:w="1913" w:type="dxa"/>
            <w:tcBorders>
              <w:top w:val="single" w:sz="8" w:space="0" w:color="000000"/>
              <w:left w:val="single" w:sz="8" w:space="0" w:color="000000"/>
              <w:bottom w:val="single" w:sz="8" w:space="0" w:color="000000"/>
              <w:right w:val="single" w:sz="8" w:space="0" w:color="000000"/>
            </w:tcBorders>
            <w:shd w:val="clear" w:color="auto" w:fill="FBD4B4"/>
          </w:tcPr>
          <w:p w14:paraId="5414FFFA" w14:textId="77777777" w:rsidR="00FA0D29" w:rsidRPr="00AA0014" w:rsidRDefault="00FA0D29" w:rsidP="00FA0D29">
            <w:pPr>
              <w:pStyle w:val="TableheadingOUPM"/>
            </w:pPr>
            <w:r w:rsidRPr="00AA0014">
              <w:t xml:space="preserve">Project start date: </w:t>
            </w:r>
          </w:p>
        </w:tc>
        <w:tc>
          <w:tcPr>
            <w:tcW w:w="2959" w:type="dxa"/>
            <w:tcBorders>
              <w:top w:val="single" w:sz="8" w:space="0" w:color="000000"/>
              <w:left w:val="single" w:sz="8" w:space="0" w:color="000000"/>
              <w:bottom w:val="single" w:sz="8" w:space="0" w:color="000000"/>
              <w:right w:val="single" w:sz="8" w:space="0" w:color="000000"/>
            </w:tcBorders>
          </w:tcPr>
          <w:p w14:paraId="44AD0C50" w14:textId="77777777" w:rsidR="00FA0D29" w:rsidRPr="00810949" w:rsidRDefault="00FA0D29" w:rsidP="00FA0D29">
            <w:pPr>
              <w:widowControl w:val="0"/>
              <w:autoSpaceDE w:val="0"/>
              <w:autoSpaceDN w:val="0"/>
              <w:adjustRightInd w:val="0"/>
              <w:rPr>
                <w:sz w:val="18"/>
                <w:szCs w:val="18"/>
                <w:lang w:val="en-US"/>
              </w:rPr>
            </w:pPr>
            <w:r w:rsidRPr="00810949">
              <w:rPr>
                <w:sz w:val="18"/>
                <w:szCs w:val="18"/>
                <w:lang w:val="en-US"/>
              </w:rPr>
              <w:t xml:space="preserve">1 </w:t>
            </w:r>
            <w:r>
              <w:rPr>
                <w:sz w:val="18"/>
                <w:szCs w:val="18"/>
                <w:lang w:val="en-US"/>
              </w:rPr>
              <w:t>September</w:t>
            </w:r>
            <w:r w:rsidRPr="00810949">
              <w:rPr>
                <w:sz w:val="18"/>
                <w:szCs w:val="18"/>
                <w:lang w:val="en-US"/>
              </w:rPr>
              <w:t xml:space="preserve"> 2012 </w:t>
            </w:r>
          </w:p>
        </w:tc>
        <w:tc>
          <w:tcPr>
            <w:tcW w:w="1860" w:type="dxa"/>
            <w:tcBorders>
              <w:top w:val="single" w:sz="8" w:space="0" w:color="000000"/>
              <w:left w:val="single" w:sz="8" w:space="0" w:color="000000"/>
              <w:bottom w:val="single" w:sz="8" w:space="0" w:color="000000"/>
              <w:right w:val="single" w:sz="8" w:space="0" w:color="000000"/>
            </w:tcBorders>
            <w:shd w:val="clear" w:color="auto" w:fill="FBD4B4"/>
          </w:tcPr>
          <w:p w14:paraId="3DBE2185" w14:textId="77777777" w:rsidR="00FA0D29" w:rsidRPr="00AA0014" w:rsidRDefault="00FA0D29" w:rsidP="00FA0D29">
            <w:pPr>
              <w:pStyle w:val="TableheadingOUPM"/>
            </w:pPr>
            <w:r w:rsidRPr="00AA0014">
              <w:t xml:space="preserve">State: </w:t>
            </w:r>
          </w:p>
        </w:tc>
        <w:tc>
          <w:tcPr>
            <w:tcW w:w="2214" w:type="dxa"/>
            <w:tcBorders>
              <w:top w:val="single" w:sz="8" w:space="0" w:color="000000"/>
              <w:left w:val="single" w:sz="8" w:space="0" w:color="000000"/>
              <w:bottom w:val="single" w:sz="8" w:space="0" w:color="000000"/>
              <w:right w:val="single" w:sz="8" w:space="0" w:color="000000"/>
            </w:tcBorders>
          </w:tcPr>
          <w:p w14:paraId="4218B798" w14:textId="77777777" w:rsidR="00FA0D29" w:rsidRPr="00810949" w:rsidRDefault="00FA0D29" w:rsidP="00FA0D29">
            <w:pPr>
              <w:widowControl w:val="0"/>
              <w:autoSpaceDE w:val="0"/>
              <w:autoSpaceDN w:val="0"/>
              <w:adjustRightInd w:val="0"/>
              <w:rPr>
                <w:sz w:val="18"/>
                <w:szCs w:val="18"/>
                <w:lang w:val="en-US"/>
              </w:rPr>
            </w:pPr>
            <w:r>
              <w:rPr>
                <w:sz w:val="18"/>
                <w:szCs w:val="18"/>
                <w:lang w:val="en-US"/>
              </w:rPr>
              <w:t>Draft</w:t>
            </w:r>
          </w:p>
        </w:tc>
      </w:tr>
      <w:tr w:rsidR="00FA0D29" w:rsidRPr="00810949" w14:paraId="76D15715" w14:textId="77777777" w:rsidTr="00FA0D29">
        <w:trPr>
          <w:trHeight w:val="242"/>
        </w:trPr>
        <w:tc>
          <w:tcPr>
            <w:tcW w:w="1913" w:type="dxa"/>
            <w:tcBorders>
              <w:top w:val="single" w:sz="8" w:space="0" w:color="000000"/>
              <w:left w:val="single" w:sz="8" w:space="0" w:color="000000"/>
              <w:bottom w:val="single" w:sz="8" w:space="0" w:color="000000"/>
              <w:right w:val="single" w:sz="8" w:space="0" w:color="000000"/>
            </w:tcBorders>
            <w:shd w:val="clear" w:color="auto" w:fill="FBD4B4"/>
          </w:tcPr>
          <w:p w14:paraId="6DE50311" w14:textId="77777777" w:rsidR="00FA0D29" w:rsidRPr="00AA0014" w:rsidRDefault="00FA0D29" w:rsidP="00FA0D29">
            <w:pPr>
              <w:pStyle w:val="TableheadingOUPM"/>
            </w:pPr>
            <w:r w:rsidRPr="00AA0014">
              <w:t xml:space="preserve">Project duration: </w:t>
            </w:r>
          </w:p>
        </w:tc>
        <w:tc>
          <w:tcPr>
            <w:tcW w:w="2959" w:type="dxa"/>
            <w:tcBorders>
              <w:top w:val="single" w:sz="8" w:space="0" w:color="000000"/>
              <w:left w:val="single" w:sz="8" w:space="0" w:color="000000"/>
              <w:bottom w:val="single" w:sz="8" w:space="0" w:color="000000"/>
              <w:right w:val="single" w:sz="8" w:space="0" w:color="000000"/>
            </w:tcBorders>
          </w:tcPr>
          <w:p w14:paraId="05B3A0AF" w14:textId="77777777" w:rsidR="00FA0D29" w:rsidRPr="00810949" w:rsidRDefault="00FA0D29" w:rsidP="00FA0D29">
            <w:pPr>
              <w:widowControl w:val="0"/>
              <w:autoSpaceDE w:val="0"/>
              <w:autoSpaceDN w:val="0"/>
              <w:adjustRightInd w:val="0"/>
              <w:rPr>
                <w:sz w:val="18"/>
                <w:szCs w:val="18"/>
                <w:lang w:val="en-US"/>
              </w:rPr>
            </w:pPr>
            <w:r>
              <w:rPr>
                <w:sz w:val="18"/>
                <w:szCs w:val="18"/>
                <w:lang w:val="en-US"/>
              </w:rPr>
              <w:t>24</w:t>
            </w:r>
            <w:r w:rsidRPr="00810949">
              <w:rPr>
                <w:sz w:val="18"/>
                <w:szCs w:val="18"/>
                <w:lang w:val="en-US"/>
              </w:rPr>
              <w:t xml:space="preserve"> months </w:t>
            </w:r>
          </w:p>
        </w:tc>
        <w:tc>
          <w:tcPr>
            <w:tcW w:w="1860" w:type="dxa"/>
            <w:tcBorders>
              <w:top w:val="single" w:sz="8" w:space="0" w:color="000000"/>
              <w:left w:val="single" w:sz="8" w:space="0" w:color="000000"/>
              <w:bottom w:val="single" w:sz="8" w:space="0" w:color="000000"/>
              <w:right w:val="single" w:sz="8" w:space="0" w:color="000000"/>
            </w:tcBorders>
            <w:shd w:val="clear" w:color="auto" w:fill="FBD4B4"/>
          </w:tcPr>
          <w:p w14:paraId="572816A4" w14:textId="77777777" w:rsidR="00FA0D29" w:rsidRPr="00AA0014" w:rsidRDefault="00FA0D29" w:rsidP="00FA0D29">
            <w:pPr>
              <w:pStyle w:val="TableheadingOUPM"/>
            </w:pPr>
          </w:p>
        </w:tc>
        <w:tc>
          <w:tcPr>
            <w:tcW w:w="2214" w:type="dxa"/>
            <w:tcBorders>
              <w:top w:val="single" w:sz="8" w:space="0" w:color="000000"/>
              <w:left w:val="single" w:sz="8" w:space="0" w:color="000000"/>
              <w:bottom w:val="single" w:sz="8" w:space="0" w:color="000000"/>
              <w:right w:val="single" w:sz="8" w:space="0" w:color="000000"/>
            </w:tcBorders>
          </w:tcPr>
          <w:p w14:paraId="37F96CD7" w14:textId="77777777" w:rsidR="00FA0D29" w:rsidRPr="00810949" w:rsidRDefault="00FA0D29" w:rsidP="00FA0D29">
            <w:pPr>
              <w:widowControl w:val="0"/>
              <w:autoSpaceDE w:val="0"/>
              <w:autoSpaceDN w:val="0"/>
              <w:adjustRightInd w:val="0"/>
              <w:rPr>
                <w:sz w:val="18"/>
                <w:szCs w:val="18"/>
                <w:lang w:val="en-US"/>
              </w:rPr>
            </w:pPr>
          </w:p>
        </w:tc>
      </w:tr>
    </w:tbl>
    <w:p w14:paraId="5806BECF" w14:textId="3885A838" w:rsidR="00FA0D29" w:rsidRDefault="00192A1E" w:rsidP="00FA0D29">
      <w:pPr>
        <w:pStyle w:val="Title1OUPM"/>
      </w:pPr>
      <w:bookmarkStart w:id="7" w:name="_Toc354147401"/>
      <w:bookmarkStart w:id="8" w:name="_Toc358975254"/>
      <w:bookmarkStart w:id="9" w:name="_Toc529671413"/>
      <w:bookmarkStart w:id="10" w:name="_Toc6030355"/>
      <w:bookmarkStart w:id="11" w:name="_Toc17886684"/>
      <w:bookmarkStart w:id="12" w:name="_Toc43800289"/>
      <w:r>
        <w:t>1.1</w:t>
      </w:r>
      <w:r>
        <w:tab/>
      </w:r>
      <w:r w:rsidR="00FA0D29">
        <w:t>Version History</w:t>
      </w:r>
      <w:bookmarkEnd w:id="7"/>
      <w:bookmarkEnd w:id="8"/>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75"/>
        <w:gridCol w:w="1560"/>
        <w:gridCol w:w="4677"/>
      </w:tblGrid>
      <w:tr w:rsidR="00FA0D29" w:rsidRPr="00F218A9" w14:paraId="5435D7B9" w14:textId="77777777" w:rsidTr="00FA0D29">
        <w:tc>
          <w:tcPr>
            <w:tcW w:w="1418" w:type="dxa"/>
            <w:tcBorders>
              <w:bottom w:val="single" w:sz="4" w:space="0" w:color="auto"/>
            </w:tcBorders>
            <w:shd w:val="clear" w:color="auto" w:fill="FBD4B4"/>
            <w:vAlign w:val="center"/>
          </w:tcPr>
          <w:p w14:paraId="15D2E08C" w14:textId="77777777" w:rsidR="00FA0D29" w:rsidRPr="00F218A9" w:rsidRDefault="00FA0D29" w:rsidP="00FA0D29">
            <w:pPr>
              <w:pStyle w:val="TableheadingOUPM"/>
            </w:pPr>
            <w:r w:rsidRPr="00F218A9">
              <w:t xml:space="preserve">Date </w:t>
            </w:r>
          </w:p>
        </w:tc>
        <w:tc>
          <w:tcPr>
            <w:tcW w:w="1275" w:type="dxa"/>
            <w:tcBorders>
              <w:bottom w:val="single" w:sz="4" w:space="0" w:color="auto"/>
            </w:tcBorders>
            <w:shd w:val="clear" w:color="auto" w:fill="FBD4B4"/>
            <w:vAlign w:val="center"/>
          </w:tcPr>
          <w:p w14:paraId="55FD0A10" w14:textId="77777777" w:rsidR="00FA0D29" w:rsidRPr="00F218A9" w:rsidRDefault="00FA0D29" w:rsidP="00FA0D29">
            <w:pPr>
              <w:pStyle w:val="TableheadingOUPM"/>
            </w:pPr>
            <w:r w:rsidRPr="00F218A9">
              <w:t>Version</w:t>
            </w:r>
          </w:p>
        </w:tc>
        <w:tc>
          <w:tcPr>
            <w:tcW w:w="1560" w:type="dxa"/>
            <w:shd w:val="clear" w:color="auto" w:fill="FBD4B4"/>
            <w:vAlign w:val="center"/>
          </w:tcPr>
          <w:p w14:paraId="6777F249" w14:textId="77777777" w:rsidR="00FA0D29" w:rsidRPr="00F218A9" w:rsidRDefault="00FA0D29" w:rsidP="00FA0D29">
            <w:pPr>
              <w:pStyle w:val="TableheadingOUPM"/>
            </w:pPr>
            <w:r w:rsidRPr="00F218A9">
              <w:t>Stage</w:t>
            </w:r>
          </w:p>
        </w:tc>
        <w:tc>
          <w:tcPr>
            <w:tcW w:w="4677" w:type="dxa"/>
            <w:shd w:val="clear" w:color="auto" w:fill="FBD4B4"/>
            <w:vAlign w:val="center"/>
          </w:tcPr>
          <w:p w14:paraId="7F96B8A0" w14:textId="77777777" w:rsidR="00FA0D29" w:rsidRPr="00F218A9" w:rsidRDefault="00FA0D29" w:rsidP="00FA0D29">
            <w:pPr>
              <w:pStyle w:val="TableheadingOUPM"/>
            </w:pPr>
            <w:r w:rsidRPr="00F218A9">
              <w:t>Summary of changes</w:t>
            </w:r>
          </w:p>
        </w:tc>
      </w:tr>
      <w:tr w:rsidR="00FA0D29" w:rsidRPr="00F218A9" w14:paraId="06210568" w14:textId="77777777" w:rsidTr="00FA0D29">
        <w:tc>
          <w:tcPr>
            <w:tcW w:w="1418" w:type="dxa"/>
            <w:shd w:val="clear" w:color="auto" w:fill="auto"/>
          </w:tcPr>
          <w:p w14:paraId="30A1A8F4" w14:textId="13E36E30" w:rsidR="00FA0D29" w:rsidRPr="00F218A9" w:rsidRDefault="00B07964" w:rsidP="00FA0D29">
            <w:pPr>
              <w:pStyle w:val="TableBodyOUPM"/>
            </w:pPr>
            <w:r>
              <w:t>29/04/2013</w:t>
            </w:r>
          </w:p>
        </w:tc>
        <w:tc>
          <w:tcPr>
            <w:tcW w:w="1275" w:type="dxa"/>
            <w:shd w:val="clear" w:color="auto" w:fill="auto"/>
          </w:tcPr>
          <w:p w14:paraId="44DB5CD3" w14:textId="29C9A1BB" w:rsidR="00FA0D29" w:rsidRPr="00F218A9" w:rsidRDefault="00B07964" w:rsidP="00FA0D29">
            <w:pPr>
              <w:pStyle w:val="TableBodyOUPM"/>
            </w:pPr>
            <w:r>
              <w:t>v0.1</w:t>
            </w:r>
          </w:p>
        </w:tc>
        <w:tc>
          <w:tcPr>
            <w:tcW w:w="1560" w:type="dxa"/>
          </w:tcPr>
          <w:p w14:paraId="2E84EFBB" w14:textId="736D69AD" w:rsidR="00FA0D29" w:rsidRPr="00F218A9" w:rsidRDefault="00B07964" w:rsidP="00FA0D29">
            <w:pPr>
              <w:pStyle w:val="TableBodyOUPM"/>
            </w:pPr>
            <w:r>
              <w:t>Initial draft</w:t>
            </w:r>
          </w:p>
        </w:tc>
        <w:tc>
          <w:tcPr>
            <w:tcW w:w="4677" w:type="dxa"/>
          </w:tcPr>
          <w:p w14:paraId="3CEDB40C" w14:textId="477C18A5" w:rsidR="00FA0D29" w:rsidRPr="00F218A9" w:rsidRDefault="00B07964" w:rsidP="00FA0D29">
            <w:pPr>
              <w:pStyle w:val="TableBodyOUPM"/>
            </w:pPr>
            <w:r>
              <w:t>Initial draft by Leigh-Anne Perryman</w:t>
            </w:r>
          </w:p>
        </w:tc>
      </w:tr>
      <w:tr w:rsidR="00FA0D29" w:rsidRPr="00F218A9" w14:paraId="15892036" w14:textId="77777777" w:rsidTr="00FA0D29">
        <w:tc>
          <w:tcPr>
            <w:tcW w:w="1418" w:type="dxa"/>
            <w:shd w:val="clear" w:color="auto" w:fill="auto"/>
          </w:tcPr>
          <w:p w14:paraId="3BD9207A" w14:textId="61A50CA8" w:rsidR="00FA0D29" w:rsidRPr="00F218A9" w:rsidRDefault="00B07964" w:rsidP="00FA0D29">
            <w:pPr>
              <w:pStyle w:val="TableBodyOUPM"/>
            </w:pPr>
            <w:r>
              <w:t>10/05/2013</w:t>
            </w:r>
          </w:p>
        </w:tc>
        <w:tc>
          <w:tcPr>
            <w:tcW w:w="1275" w:type="dxa"/>
            <w:shd w:val="clear" w:color="auto" w:fill="auto"/>
          </w:tcPr>
          <w:p w14:paraId="13BFBCEB" w14:textId="374E5608" w:rsidR="00FA0D29" w:rsidRPr="00F218A9" w:rsidRDefault="00B07964" w:rsidP="00FA0D29">
            <w:pPr>
              <w:pStyle w:val="TableBodyOUPM"/>
            </w:pPr>
            <w:r>
              <w:t>v0.2</w:t>
            </w:r>
          </w:p>
        </w:tc>
        <w:tc>
          <w:tcPr>
            <w:tcW w:w="1560" w:type="dxa"/>
          </w:tcPr>
          <w:p w14:paraId="3DBF399F" w14:textId="7DA9BABA" w:rsidR="00FA0D29" w:rsidRPr="00F218A9" w:rsidRDefault="00B07964" w:rsidP="00FA0D29">
            <w:pPr>
              <w:pStyle w:val="TableBodyOUPM"/>
            </w:pPr>
            <w:r>
              <w:t>Revised draft</w:t>
            </w:r>
          </w:p>
        </w:tc>
        <w:tc>
          <w:tcPr>
            <w:tcW w:w="4677" w:type="dxa"/>
          </w:tcPr>
          <w:p w14:paraId="6C124FB7" w14:textId="49E4AC03" w:rsidR="00FA0D29" w:rsidRPr="00F218A9" w:rsidRDefault="00B07964" w:rsidP="00FA0D29">
            <w:pPr>
              <w:pStyle w:val="TableBodyOUPM"/>
            </w:pPr>
            <w:r>
              <w:t>Comments and edits, revised by Leigh-Anne Perryman</w:t>
            </w:r>
          </w:p>
        </w:tc>
      </w:tr>
      <w:tr w:rsidR="00FA0D29" w:rsidRPr="00F218A9" w14:paraId="7350A25C" w14:textId="77777777" w:rsidTr="00FA0D29">
        <w:tc>
          <w:tcPr>
            <w:tcW w:w="1418" w:type="dxa"/>
            <w:shd w:val="clear" w:color="auto" w:fill="auto"/>
          </w:tcPr>
          <w:p w14:paraId="48A56D57" w14:textId="16D0C1BC" w:rsidR="00FA0D29" w:rsidRDefault="00B07964" w:rsidP="00FA0D29">
            <w:pPr>
              <w:pStyle w:val="TableBodyOUPM"/>
            </w:pPr>
            <w:r>
              <w:t>14/06/2013</w:t>
            </w:r>
          </w:p>
        </w:tc>
        <w:tc>
          <w:tcPr>
            <w:tcW w:w="1275" w:type="dxa"/>
            <w:shd w:val="clear" w:color="auto" w:fill="auto"/>
          </w:tcPr>
          <w:p w14:paraId="0D608584" w14:textId="5347353D" w:rsidR="00FA0D29" w:rsidRDefault="00B07964" w:rsidP="00FA0D29">
            <w:pPr>
              <w:pStyle w:val="TableBodyOUPM"/>
            </w:pPr>
            <w:r>
              <w:t>v0.3</w:t>
            </w:r>
          </w:p>
        </w:tc>
        <w:tc>
          <w:tcPr>
            <w:tcW w:w="1560" w:type="dxa"/>
          </w:tcPr>
          <w:p w14:paraId="4AEEC370" w14:textId="05D5FF24" w:rsidR="00FA0D29" w:rsidRDefault="00B07964" w:rsidP="00FA0D29">
            <w:pPr>
              <w:pStyle w:val="TableBodyOUPM"/>
            </w:pPr>
            <w:r>
              <w:t>Revised draft</w:t>
            </w:r>
          </w:p>
        </w:tc>
        <w:tc>
          <w:tcPr>
            <w:tcW w:w="4677" w:type="dxa"/>
          </w:tcPr>
          <w:p w14:paraId="44CC7927" w14:textId="24180E2D" w:rsidR="00FA0D29" w:rsidRDefault="00B07964" w:rsidP="00FA0D29">
            <w:pPr>
              <w:pStyle w:val="TableBodyOUPM"/>
            </w:pPr>
            <w:r>
              <w:t>Revised draft by Leigh-Anne Perryman</w:t>
            </w:r>
          </w:p>
        </w:tc>
      </w:tr>
      <w:tr w:rsidR="00FA0D29" w:rsidRPr="00F218A9" w14:paraId="448A3F8C" w14:textId="77777777" w:rsidTr="00FA0D29">
        <w:tc>
          <w:tcPr>
            <w:tcW w:w="1418" w:type="dxa"/>
            <w:shd w:val="clear" w:color="auto" w:fill="auto"/>
          </w:tcPr>
          <w:p w14:paraId="7771916A" w14:textId="64A7DCDC" w:rsidR="00FA0D29" w:rsidRPr="00F218A9" w:rsidRDefault="00B07964" w:rsidP="00FA0D29">
            <w:pPr>
              <w:pStyle w:val="TableBodyOUPM"/>
            </w:pPr>
            <w:r>
              <w:t>05/07/2013</w:t>
            </w:r>
          </w:p>
        </w:tc>
        <w:tc>
          <w:tcPr>
            <w:tcW w:w="1275" w:type="dxa"/>
            <w:shd w:val="clear" w:color="auto" w:fill="auto"/>
          </w:tcPr>
          <w:p w14:paraId="5AE48239" w14:textId="6DD2582C" w:rsidR="00FA0D29" w:rsidRPr="00F218A9" w:rsidRDefault="00B07964" w:rsidP="00FA0D29">
            <w:pPr>
              <w:pStyle w:val="TableBodyOUPM"/>
            </w:pPr>
            <w:r>
              <w:t>v1.0</w:t>
            </w:r>
          </w:p>
        </w:tc>
        <w:tc>
          <w:tcPr>
            <w:tcW w:w="1560" w:type="dxa"/>
            <w:tcBorders>
              <w:top w:val="single" w:sz="4" w:space="0" w:color="auto"/>
              <w:bottom w:val="single" w:sz="4" w:space="0" w:color="auto"/>
              <w:right w:val="single" w:sz="4" w:space="0" w:color="auto"/>
            </w:tcBorders>
          </w:tcPr>
          <w:p w14:paraId="0B64A225" w14:textId="398D8938" w:rsidR="00FA0D29" w:rsidRPr="00F218A9" w:rsidRDefault="00B07964" w:rsidP="00FA0D29">
            <w:pPr>
              <w:pStyle w:val="TableBodyOUPM"/>
            </w:pPr>
            <w:r>
              <w:t>Final version</w:t>
            </w:r>
          </w:p>
        </w:tc>
        <w:tc>
          <w:tcPr>
            <w:tcW w:w="4677" w:type="dxa"/>
            <w:tcBorders>
              <w:top w:val="single" w:sz="4" w:space="0" w:color="auto"/>
              <w:left w:val="single" w:sz="4" w:space="0" w:color="auto"/>
              <w:bottom w:val="single" w:sz="4" w:space="0" w:color="auto"/>
              <w:right w:val="single" w:sz="4" w:space="0" w:color="auto"/>
            </w:tcBorders>
          </w:tcPr>
          <w:p w14:paraId="2EAD2C53" w14:textId="7ECA4316" w:rsidR="00FA0D29" w:rsidRPr="00F218A9" w:rsidRDefault="00B07964" w:rsidP="00FA0D29">
            <w:pPr>
              <w:pStyle w:val="TableBodyOUPM"/>
            </w:pPr>
            <w:r>
              <w:t>Approved by Patrick McAndrew</w:t>
            </w:r>
          </w:p>
        </w:tc>
      </w:tr>
    </w:tbl>
    <w:p w14:paraId="06B4BE12" w14:textId="7B100336" w:rsidR="00FA0D29" w:rsidRDefault="00FA0D29" w:rsidP="00FA0D29">
      <w:pPr>
        <w:pStyle w:val="Title1OUPM"/>
      </w:pPr>
      <w:bookmarkStart w:id="13" w:name="_Toc354147402"/>
      <w:bookmarkStart w:id="14" w:name="_Toc358975255"/>
      <w:r>
        <w:t>1.2</w:t>
      </w:r>
      <w:r w:rsidR="00192A1E">
        <w:tab/>
      </w:r>
      <w:r>
        <w:t>Changes Forecast</w:t>
      </w:r>
      <w:bookmarkEnd w:id="9"/>
      <w:bookmarkEnd w:id="10"/>
      <w:bookmarkEnd w:id="11"/>
      <w:bookmarkEnd w:id="12"/>
      <w:bookmarkEnd w:id="13"/>
      <w:bookmarkEnd w:id="14"/>
    </w:p>
    <w:p w14:paraId="63BAE241" w14:textId="2678F283" w:rsidR="00AC75FD" w:rsidRPr="00AC75FD" w:rsidRDefault="00AC75FD" w:rsidP="00AC75FD">
      <w:pPr>
        <w:keepNext/>
        <w:keepLines/>
        <w:spacing w:before="120" w:after="120"/>
        <w:rPr>
          <w:rFonts w:eastAsia="Times New Roman"/>
        </w:rPr>
      </w:pPr>
      <w:r w:rsidRPr="00A6580A">
        <w:rPr>
          <w:rFonts w:eastAsia="Times New Roman"/>
        </w:rPr>
        <w:t xml:space="preserve">The </w:t>
      </w:r>
      <w:r>
        <w:rPr>
          <w:rFonts w:eastAsia="Times New Roman"/>
        </w:rPr>
        <w:t xml:space="preserve">Evaluation Framework </w:t>
      </w:r>
      <w:r w:rsidRPr="00A6580A">
        <w:rPr>
          <w:rFonts w:eastAsia="Times New Roman"/>
        </w:rPr>
        <w:t xml:space="preserve">will be revised </w:t>
      </w:r>
      <w:r>
        <w:rPr>
          <w:rFonts w:eastAsia="Times New Roman"/>
        </w:rPr>
        <w:t>following the Phase 1 evaluation</w:t>
      </w:r>
      <w:r w:rsidRPr="00A6580A">
        <w:rPr>
          <w:rFonts w:eastAsia="Times New Roman"/>
        </w:rPr>
        <w:t>. The next planned update will be with Stage 4 deliv</w:t>
      </w:r>
      <w:r>
        <w:rPr>
          <w:rFonts w:eastAsia="Times New Roman"/>
        </w:rPr>
        <w:t xml:space="preserve">erables on 30 September 2013.  </w:t>
      </w:r>
    </w:p>
    <w:p w14:paraId="30461820" w14:textId="42FA752C" w:rsidR="00FA0D29" w:rsidRDefault="00FA0D29" w:rsidP="00FA0D29">
      <w:pPr>
        <w:pStyle w:val="Title1OUPM"/>
      </w:pPr>
      <w:bookmarkStart w:id="15" w:name="_Toc529671414"/>
      <w:bookmarkStart w:id="16" w:name="_Toc6030356"/>
      <w:bookmarkStart w:id="17" w:name="_Toc17886685"/>
      <w:bookmarkStart w:id="18" w:name="_Toc43800290"/>
      <w:bookmarkStart w:id="19" w:name="_Toc354147403"/>
      <w:bookmarkStart w:id="20" w:name="_Toc358975256"/>
      <w:r>
        <w:t>1.3</w:t>
      </w:r>
      <w:r w:rsidR="00192A1E">
        <w:tab/>
      </w:r>
      <w:r>
        <w:t>Distribution</w:t>
      </w:r>
      <w:bookmarkEnd w:id="15"/>
      <w:bookmarkEnd w:id="16"/>
      <w:bookmarkEnd w:id="17"/>
      <w:bookmarkEnd w:id="18"/>
      <w:bookmarkEnd w:id="19"/>
      <w:bookmarkEnd w:id="20"/>
    </w:p>
    <w:tbl>
      <w:tblPr>
        <w:tblW w:w="8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7"/>
        <w:gridCol w:w="5135"/>
      </w:tblGrid>
      <w:tr w:rsidR="00FA0D29" w:rsidRPr="00CB4DAE" w14:paraId="222FB0C5" w14:textId="77777777" w:rsidTr="00FA0D29">
        <w:trPr>
          <w:cantSplit/>
        </w:trPr>
        <w:tc>
          <w:tcPr>
            <w:tcW w:w="3827" w:type="dxa"/>
            <w:shd w:val="clear" w:color="auto" w:fill="FBD4B4"/>
            <w:vAlign w:val="center"/>
          </w:tcPr>
          <w:p w14:paraId="0C184B56" w14:textId="77777777" w:rsidR="00FA0D29" w:rsidRPr="00CB4DAE" w:rsidRDefault="00FA0D29" w:rsidP="00FA0D29">
            <w:pPr>
              <w:pStyle w:val="TableheadingOUPM"/>
              <w:spacing w:before="120" w:after="120"/>
              <w:rPr>
                <w:color w:val="17365D"/>
                <w:sz w:val="20"/>
              </w:rPr>
            </w:pPr>
            <w:r w:rsidRPr="00431090">
              <w:t>Name</w:t>
            </w:r>
          </w:p>
        </w:tc>
        <w:tc>
          <w:tcPr>
            <w:tcW w:w="5135" w:type="dxa"/>
            <w:shd w:val="clear" w:color="auto" w:fill="FBD4B4"/>
          </w:tcPr>
          <w:p w14:paraId="1B0ECF34" w14:textId="77777777" w:rsidR="00FA0D29" w:rsidRPr="00CB4DAE" w:rsidRDefault="00FA0D29" w:rsidP="00FA0D29">
            <w:pPr>
              <w:pStyle w:val="TableheadingOUPM"/>
              <w:spacing w:before="120" w:after="120"/>
              <w:rPr>
                <w:color w:val="17365D"/>
                <w:sz w:val="20"/>
              </w:rPr>
            </w:pPr>
            <w:r>
              <w:t>Organisation/Role</w:t>
            </w:r>
          </w:p>
        </w:tc>
      </w:tr>
      <w:tr w:rsidR="00FA0D29" w:rsidRPr="00900204" w14:paraId="41C4A0D0" w14:textId="77777777" w:rsidTr="00FA0D29">
        <w:trPr>
          <w:cantSplit/>
        </w:trPr>
        <w:tc>
          <w:tcPr>
            <w:tcW w:w="3827" w:type="dxa"/>
          </w:tcPr>
          <w:p w14:paraId="1A9D35DC" w14:textId="77777777" w:rsidR="00FA0D29" w:rsidRPr="00900204" w:rsidRDefault="00FA0D29" w:rsidP="00FA0D29">
            <w:pPr>
              <w:pStyle w:val="BodyText"/>
              <w:keepLines/>
              <w:ind w:left="0"/>
              <w:rPr>
                <w:b/>
                <w:sz w:val="20"/>
              </w:rPr>
            </w:pPr>
            <w:r w:rsidRPr="00900204">
              <w:rPr>
                <w:b/>
                <w:sz w:val="20"/>
              </w:rPr>
              <w:t>Author(s)</w:t>
            </w:r>
            <w:r>
              <w:rPr>
                <w:b/>
                <w:sz w:val="20"/>
              </w:rPr>
              <w:t>:</w:t>
            </w:r>
          </w:p>
        </w:tc>
        <w:tc>
          <w:tcPr>
            <w:tcW w:w="5135" w:type="dxa"/>
          </w:tcPr>
          <w:p w14:paraId="1C27E68E" w14:textId="77777777" w:rsidR="00FA0D29" w:rsidRPr="00900204" w:rsidRDefault="00FA0D29" w:rsidP="00FA0D29">
            <w:pPr>
              <w:pStyle w:val="BodyText"/>
              <w:keepLines/>
              <w:ind w:left="0"/>
              <w:rPr>
                <w:sz w:val="20"/>
              </w:rPr>
            </w:pPr>
          </w:p>
        </w:tc>
      </w:tr>
      <w:tr w:rsidR="00FA0D29" w:rsidRPr="00900204" w14:paraId="77C7B930" w14:textId="77777777" w:rsidTr="00FA0D29">
        <w:trPr>
          <w:cantSplit/>
        </w:trPr>
        <w:tc>
          <w:tcPr>
            <w:tcW w:w="3827" w:type="dxa"/>
          </w:tcPr>
          <w:p w14:paraId="2F5A337D" w14:textId="171A6E43" w:rsidR="00FA0D29" w:rsidRPr="00900204" w:rsidRDefault="00FA0D29" w:rsidP="00FA0D29">
            <w:pPr>
              <w:pStyle w:val="BodyText"/>
              <w:keepLines/>
              <w:ind w:left="0"/>
              <w:rPr>
                <w:sz w:val="20"/>
              </w:rPr>
            </w:pPr>
            <w:r>
              <w:rPr>
                <w:sz w:val="20"/>
              </w:rPr>
              <w:t>Leigh-Anne Perryman</w:t>
            </w:r>
          </w:p>
        </w:tc>
        <w:tc>
          <w:tcPr>
            <w:tcW w:w="5135" w:type="dxa"/>
          </w:tcPr>
          <w:p w14:paraId="327619C7" w14:textId="5E7A86CE" w:rsidR="00FA0D29" w:rsidRPr="00900204" w:rsidRDefault="00FA0D29" w:rsidP="00FA0D29">
            <w:pPr>
              <w:pStyle w:val="BodyText"/>
              <w:keepLines/>
              <w:ind w:left="0"/>
              <w:rPr>
                <w:sz w:val="20"/>
              </w:rPr>
            </w:pPr>
            <w:r>
              <w:rPr>
                <w:sz w:val="20"/>
              </w:rPr>
              <w:t xml:space="preserve">Research Associate </w:t>
            </w:r>
          </w:p>
        </w:tc>
      </w:tr>
      <w:tr w:rsidR="00FA0D29" w:rsidRPr="00900204" w14:paraId="25635BC6" w14:textId="77777777" w:rsidTr="00FA0D29">
        <w:trPr>
          <w:cantSplit/>
        </w:trPr>
        <w:tc>
          <w:tcPr>
            <w:tcW w:w="3827" w:type="dxa"/>
          </w:tcPr>
          <w:p w14:paraId="441854BB" w14:textId="77777777" w:rsidR="00FA0D29" w:rsidRPr="00900204" w:rsidRDefault="00FA0D29" w:rsidP="00FA0D29">
            <w:pPr>
              <w:pStyle w:val="BodyText"/>
              <w:keepLines/>
              <w:ind w:left="0"/>
              <w:rPr>
                <w:b/>
                <w:sz w:val="20"/>
              </w:rPr>
            </w:pPr>
            <w:r w:rsidRPr="00900204">
              <w:rPr>
                <w:b/>
                <w:sz w:val="20"/>
              </w:rPr>
              <w:t>Reviewers</w:t>
            </w:r>
            <w:r>
              <w:rPr>
                <w:b/>
                <w:sz w:val="20"/>
              </w:rPr>
              <w:t>:</w:t>
            </w:r>
          </w:p>
        </w:tc>
        <w:tc>
          <w:tcPr>
            <w:tcW w:w="5135" w:type="dxa"/>
          </w:tcPr>
          <w:p w14:paraId="74777228" w14:textId="77777777" w:rsidR="00FA0D29" w:rsidRPr="00900204" w:rsidRDefault="00FA0D29" w:rsidP="00FA0D29">
            <w:pPr>
              <w:pStyle w:val="BodyText"/>
              <w:keepLines/>
              <w:ind w:left="0"/>
              <w:rPr>
                <w:sz w:val="20"/>
              </w:rPr>
            </w:pPr>
          </w:p>
        </w:tc>
      </w:tr>
      <w:tr w:rsidR="00FA0D29" w:rsidRPr="00900204" w14:paraId="2352F432" w14:textId="77777777" w:rsidTr="00FA0D29">
        <w:trPr>
          <w:cantSplit/>
        </w:trPr>
        <w:tc>
          <w:tcPr>
            <w:tcW w:w="3827" w:type="dxa"/>
          </w:tcPr>
          <w:p w14:paraId="6FC47C57" w14:textId="08FC45AA" w:rsidR="00FA0D29" w:rsidRDefault="00AC75FD" w:rsidP="00FA0D29">
            <w:pPr>
              <w:pStyle w:val="BodyText"/>
              <w:ind w:left="0"/>
              <w:rPr>
                <w:sz w:val="20"/>
              </w:rPr>
            </w:pPr>
            <w:r>
              <w:rPr>
                <w:sz w:val="20"/>
              </w:rPr>
              <w:t>Martin Weller</w:t>
            </w:r>
          </w:p>
        </w:tc>
        <w:tc>
          <w:tcPr>
            <w:tcW w:w="5135" w:type="dxa"/>
          </w:tcPr>
          <w:p w14:paraId="5FE30566" w14:textId="51093577" w:rsidR="00FA0D29" w:rsidRPr="00900204" w:rsidRDefault="00AC75FD" w:rsidP="00FA0D29">
            <w:pPr>
              <w:pStyle w:val="BodyText"/>
              <w:ind w:left="0"/>
              <w:rPr>
                <w:sz w:val="20"/>
              </w:rPr>
            </w:pPr>
            <w:r>
              <w:rPr>
                <w:sz w:val="20"/>
              </w:rPr>
              <w:t>Co-Investigator</w:t>
            </w:r>
          </w:p>
        </w:tc>
      </w:tr>
      <w:tr w:rsidR="00FA0D29" w:rsidRPr="00900204" w14:paraId="244727E3" w14:textId="77777777" w:rsidTr="00FA0D29">
        <w:trPr>
          <w:cantSplit/>
        </w:trPr>
        <w:tc>
          <w:tcPr>
            <w:tcW w:w="3827" w:type="dxa"/>
          </w:tcPr>
          <w:p w14:paraId="406EE959" w14:textId="69550499" w:rsidR="00FA0D29" w:rsidRPr="00900204" w:rsidRDefault="00AC75FD" w:rsidP="00FA0D29">
            <w:pPr>
              <w:pStyle w:val="BodyText"/>
              <w:ind w:left="0"/>
              <w:rPr>
                <w:sz w:val="20"/>
              </w:rPr>
            </w:pPr>
            <w:r>
              <w:rPr>
                <w:sz w:val="20"/>
              </w:rPr>
              <w:t>Rob Farrow</w:t>
            </w:r>
          </w:p>
        </w:tc>
        <w:tc>
          <w:tcPr>
            <w:tcW w:w="5135" w:type="dxa"/>
          </w:tcPr>
          <w:p w14:paraId="79FAC43C" w14:textId="7D9E50C6" w:rsidR="00FA0D29" w:rsidRPr="00900204" w:rsidRDefault="00AC75FD" w:rsidP="00FA0D29">
            <w:pPr>
              <w:pStyle w:val="BodyText"/>
              <w:ind w:left="0"/>
              <w:rPr>
                <w:sz w:val="20"/>
              </w:rPr>
            </w:pPr>
            <w:r>
              <w:rPr>
                <w:sz w:val="20"/>
              </w:rPr>
              <w:t>Research Associate</w:t>
            </w:r>
          </w:p>
        </w:tc>
      </w:tr>
      <w:tr w:rsidR="00FA0D29" w:rsidRPr="00900204" w14:paraId="21759565" w14:textId="77777777" w:rsidTr="00FA0D29">
        <w:trPr>
          <w:cantSplit/>
        </w:trPr>
        <w:tc>
          <w:tcPr>
            <w:tcW w:w="3827" w:type="dxa"/>
          </w:tcPr>
          <w:p w14:paraId="24C08DE3" w14:textId="77777777" w:rsidR="00FA0D29" w:rsidRPr="00900204" w:rsidRDefault="00FA0D29" w:rsidP="00FA0D29">
            <w:pPr>
              <w:pStyle w:val="BodyText"/>
              <w:ind w:left="0"/>
              <w:rPr>
                <w:b/>
                <w:sz w:val="20"/>
              </w:rPr>
            </w:pPr>
            <w:r w:rsidRPr="00900204">
              <w:rPr>
                <w:b/>
                <w:sz w:val="20"/>
              </w:rPr>
              <w:t>Approvers:</w:t>
            </w:r>
          </w:p>
        </w:tc>
        <w:tc>
          <w:tcPr>
            <w:tcW w:w="5135" w:type="dxa"/>
          </w:tcPr>
          <w:p w14:paraId="0A0FF6A4" w14:textId="77777777" w:rsidR="00FA0D29" w:rsidRPr="00900204" w:rsidRDefault="00FA0D29" w:rsidP="00FA0D29">
            <w:pPr>
              <w:pStyle w:val="BodyText"/>
              <w:ind w:left="0"/>
              <w:rPr>
                <w:sz w:val="20"/>
              </w:rPr>
            </w:pPr>
          </w:p>
        </w:tc>
      </w:tr>
      <w:tr w:rsidR="00FA0D29" w:rsidRPr="00900204" w14:paraId="67A8EA7E" w14:textId="77777777" w:rsidTr="00FA0D29">
        <w:trPr>
          <w:cantSplit/>
        </w:trPr>
        <w:tc>
          <w:tcPr>
            <w:tcW w:w="3827" w:type="dxa"/>
          </w:tcPr>
          <w:p w14:paraId="36F116CA" w14:textId="2876A3E0" w:rsidR="00FA0D29" w:rsidRPr="00900204" w:rsidRDefault="00B31574" w:rsidP="00FA0D29">
            <w:pPr>
              <w:pStyle w:val="BodyText"/>
              <w:keepLines/>
              <w:ind w:left="0"/>
              <w:rPr>
                <w:sz w:val="20"/>
              </w:rPr>
            </w:pPr>
            <w:r>
              <w:rPr>
                <w:sz w:val="20"/>
              </w:rPr>
              <w:t xml:space="preserve">Project Board </w:t>
            </w:r>
          </w:p>
        </w:tc>
        <w:tc>
          <w:tcPr>
            <w:tcW w:w="5135" w:type="dxa"/>
          </w:tcPr>
          <w:p w14:paraId="5A0407B7" w14:textId="77777777" w:rsidR="00FA0D29" w:rsidRPr="00900204" w:rsidRDefault="00FA0D29" w:rsidP="00FA0D29">
            <w:pPr>
              <w:pStyle w:val="BodyText"/>
              <w:keepLines/>
              <w:ind w:left="0"/>
              <w:rPr>
                <w:sz w:val="20"/>
              </w:rPr>
            </w:pPr>
          </w:p>
        </w:tc>
      </w:tr>
      <w:tr w:rsidR="00FA0D29" w:rsidRPr="00900204" w14:paraId="72C0A654" w14:textId="77777777" w:rsidTr="00FA0D29">
        <w:trPr>
          <w:cantSplit/>
        </w:trPr>
        <w:tc>
          <w:tcPr>
            <w:tcW w:w="3827" w:type="dxa"/>
          </w:tcPr>
          <w:p w14:paraId="5638DD02" w14:textId="6A7990AE" w:rsidR="00FA0D29" w:rsidRPr="00900204" w:rsidRDefault="00B31574" w:rsidP="00FA0D29">
            <w:pPr>
              <w:pStyle w:val="BodyText"/>
              <w:keepLines/>
              <w:ind w:left="0"/>
              <w:rPr>
                <w:sz w:val="20"/>
              </w:rPr>
            </w:pPr>
            <w:r>
              <w:rPr>
                <w:sz w:val="20"/>
              </w:rPr>
              <w:t>Patrick McAndrew</w:t>
            </w:r>
          </w:p>
        </w:tc>
        <w:tc>
          <w:tcPr>
            <w:tcW w:w="5135" w:type="dxa"/>
          </w:tcPr>
          <w:p w14:paraId="5E836B85" w14:textId="34DC0F3A" w:rsidR="00FA0D29" w:rsidRPr="00900204" w:rsidRDefault="00B31574" w:rsidP="00FA0D29">
            <w:pPr>
              <w:pStyle w:val="BodyText"/>
              <w:keepLines/>
              <w:ind w:left="0"/>
              <w:rPr>
                <w:sz w:val="20"/>
              </w:rPr>
            </w:pPr>
            <w:r>
              <w:rPr>
                <w:sz w:val="20"/>
              </w:rPr>
              <w:t xml:space="preserve">Principal Investigator </w:t>
            </w:r>
          </w:p>
        </w:tc>
      </w:tr>
    </w:tbl>
    <w:p w14:paraId="63B9DCA0" w14:textId="1EE0F0A1" w:rsidR="00FA0D29" w:rsidRDefault="00FA0D29" w:rsidP="00FA0D29">
      <w:pPr>
        <w:pStyle w:val="Title1OUPM"/>
      </w:pPr>
      <w:bookmarkStart w:id="21" w:name="_Toc529671415"/>
      <w:bookmarkStart w:id="22" w:name="_Toc6030357"/>
      <w:bookmarkStart w:id="23" w:name="_Toc17886686"/>
      <w:bookmarkStart w:id="24" w:name="_Toc43800291"/>
      <w:bookmarkStart w:id="25" w:name="_Toc354147404"/>
      <w:bookmarkStart w:id="26" w:name="_Toc358975257"/>
      <w:r>
        <w:lastRenderedPageBreak/>
        <w:t>1.4</w:t>
      </w:r>
      <w:r w:rsidR="00192A1E">
        <w:tab/>
      </w:r>
      <w:r>
        <w:t>Related Documents and Forms</w:t>
      </w:r>
      <w:bookmarkEnd w:id="21"/>
      <w:bookmarkEnd w:id="22"/>
      <w:bookmarkEnd w:id="23"/>
      <w:bookmarkEnd w:id="24"/>
      <w:bookmarkEnd w:id="25"/>
      <w:bookmarkEnd w:id="26"/>
    </w:p>
    <w:tbl>
      <w:tblPr>
        <w:tblW w:w="69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095"/>
      </w:tblGrid>
      <w:tr w:rsidR="00FA0D29" w:rsidRPr="005416FD" w14:paraId="313B0730" w14:textId="77777777" w:rsidTr="00FA0D29">
        <w:trPr>
          <w:cantSplit/>
        </w:trPr>
        <w:tc>
          <w:tcPr>
            <w:tcW w:w="851" w:type="dxa"/>
            <w:shd w:val="clear" w:color="auto" w:fill="FBD4B4"/>
          </w:tcPr>
          <w:p w14:paraId="6C51C68E" w14:textId="77777777" w:rsidR="00FA0D29" w:rsidRPr="005416FD" w:rsidRDefault="00FA0D29" w:rsidP="00FA0D29">
            <w:pPr>
              <w:pStyle w:val="BodyText"/>
              <w:keepLines/>
              <w:ind w:left="0"/>
              <w:rPr>
                <w:b/>
                <w:color w:val="1F497D"/>
                <w:sz w:val="20"/>
              </w:rPr>
            </w:pPr>
            <w:bookmarkStart w:id="27" w:name="_Toc523030060"/>
            <w:r w:rsidRPr="005416FD">
              <w:rPr>
                <w:b/>
                <w:color w:val="1F497D"/>
                <w:sz w:val="20"/>
              </w:rPr>
              <w:t>Item</w:t>
            </w:r>
          </w:p>
        </w:tc>
        <w:tc>
          <w:tcPr>
            <w:tcW w:w="6095" w:type="dxa"/>
            <w:shd w:val="clear" w:color="auto" w:fill="FBD4B4"/>
          </w:tcPr>
          <w:p w14:paraId="183B2D06" w14:textId="77777777" w:rsidR="00FA0D29" w:rsidRPr="005416FD" w:rsidRDefault="00FA0D29" w:rsidP="00FA0D29">
            <w:pPr>
              <w:pStyle w:val="BodyText"/>
              <w:keepLines/>
              <w:ind w:left="0"/>
              <w:rPr>
                <w:b/>
                <w:color w:val="1F497D"/>
                <w:sz w:val="20"/>
              </w:rPr>
            </w:pPr>
            <w:r w:rsidRPr="005416FD">
              <w:rPr>
                <w:b/>
                <w:color w:val="1F497D"/>
                <w:sz w:val="20"/>
              </w:rPr>
              <w:t>Description of Document</w:t>
            </w:r>
          </w:p>
        </w:tc>
      </w:tr>
      <w:tr w:rsidR="00FA0D29" w:rsidRPr="00900204" w14:paraId="420D1071" w14:textId="77777777" w:rsidTr="00FA0D29">
        <w:trPr>
          <w:cantSplit/>
        </w:trPr>
        <w:tc>
          <w:tcPr>
            <w:tcW w:w="851" w:type="dxa"/>
          </w:tcPr>
          <w:p w14:paraId="408F8545" w14:textId="49597287" w:rsidR="00FA0D29" w:rsidRPr="00900204" w:rsidRDefault="001862AA" w:rsidP="00FA0D29">
            <w:pPr>
              <w:pStyle w:val="BodyText"/>
              <w:keepNext/>
              <w:keepLines/>
              <w:ind w:left="0"/>
              <w:rPr>
                <w:sz w:val="20"/>
              </w:rPr>
            </w:pPr>
            <w:r>
              <w:rPr>
                <w:sz w:val="20"/>
              </w:rPr>
              <w:t>1</w:t>
            </w:r>
          </w:p>
        </w:tc>
        <w:tc>
          <w:tcPr>
            <w:tcW w:w="6095" w:type="dxa"/>
          </w:tcPr>
          <w:p w14:paraId="5CF870D2" w14:textId="078B8541" w:rsidR="00FA0D29" w:rsidRPr="00900204" w:rsidRDefault="001862AA" w:rsidP="00FA0D29">
            <w:pPr>
              <w:pStyle w:val="BodyText"/>
              <w:keepNext/>
              <w:keepLines/>
              <w:ind w:left="0"/>
              <w:rPr>
                <w:sz w:val="20"/>
              </w:rPr>
            </w:pPr>
            <w:r>
              <w:rPr>
                <w:sz w:val="20"/>
              </w:rPr>
              <w:t>Project Proposal</w:t>
            </w:r>
          </w:p>
        </w:tc>
      </w:tr>
      <w:tr w:rsidR="00FA0D29" w:rsidRPr="00900204" w14:paraId="0D3AE4FA" w14:textId="77777777" w:rsidTr="00FA0D29">
        <w:trPr>
          <w:cantSplit/>
        </w:trPr>
        <w:tc>
          <w:tcPr>
            <w:tcW w:w="851" w:type="dxa"/>
          </w:tcPr>
          <w:p w14:paraId="0A3C84F6" w14:textId="0E83CAC9" w:rsidR="00FA0D29" w:rsidRPr="00900204" w:rsidRDefault="001862AA" w:rsidP="00FA0D29">
            <w:pPr>
              <w:pStyle w:val="BodyText"/>
              <w:keepNext/>
              <w:keepLines/>
              <w:ind w:left="0"/>
              <w:rPr>
                <w:sz w:val="20"/>
              </w:rPr>
            </w:pPr>
            <w:r>
              <w:rPr>
                <w:sz w:val="20"/>
              </w:rPr>
              <w:t>2</w:t>
            </w:r>
          </w:p>
        </w:tc>
        <w:tc>
          <w:tcPr>
            <w:tcW w:w="6095" w:type="dxa"/>
          </w:tcPr>
          <w:p w14:paraId="4EC596E6" w14:textId="71072F06" w:rsidR="00FA0D29" w:rsidRPr="00900204" w:rsidRDefault="001862AA" w:rsidP="00FA0D29">
            <w:pPr>
              <w:pStyle w:val="BodyText"/>
              <w:keepNext/>
              <w:keepLines/>
              <w:ind w:left="0"/>
              <w:rPr>
                <w:sz w:val="20"/>
              </w:rPr>
            </w:pPr>
            <w:r>
              <w:rPr>
                <w:sz w:val="20"/>
              </w:rPr>
              <w:t>Work Package Descriptions (all)</w:t>
            </w:r>
          </w:p>
        </w:tc>
      </w:tr>
      <w:tr w:rsidR="00FA0D29" w:rsidRPr="00900204" w14:paraId="6C736AF8" w14:textId="77777777" w:rsidTr="00FA0D29">
        <w:trPr>
          <w:cantSplit/>
        </w:trPr>
        <w:tc>
          <w:tcPr>
            <w:tcW w:w="851" w:type="dxa"/>
          </w:tcPr>
          <w:p w14:paraId="276F021F" w14:textId="3BA3E740" w:rsidR="00FA0D29" w:rsidRPr="00900204" w:rsidRDefault="001862AA" w:rsidP="00FA0D29">
            <w:pPr>
              <w:pStyle w:val="BodyText"/>
              <w:keepNext/>
              <w:keepLines/>
              <w:ind w:left="0"/>
              <w:rPr>
                <w:sz w:val="20"/>
              </w:rPr>
            </w:pPr>
            <w:r>
              <w:rPr>
                <w:sz w:val="20"/>
              </w:rPr>
              <w:t>3</w:t>
            </w:r>
          </w:p>
        </w:tc>
        <w:tc>
          <w:tcPr>
            <w:tcW w:w="6095" w:type="dxa"/>
          </w:tcPr>
          <w:p w14:paraId="68B114AF" w14:textId="19EB55A6" w:rsidR="00FA0D29" w:rsidRPr="00900204" w:rsidRDefault="001862AA" w:rsidP="00FA0D29">
            <w:pPr>
              <w:pStyle w:val="BodyText"/>
              <w:keepNext/>
              <w:keepLines/>
              <w:ind w:left="0"/>
              <w:rPr>
                <w:sz w:val="20"/>
              </w:rPr>
            </w:pPr>
            <w:r>
              <w:rPr>
                <w:sz w:val="20"/>
              </w:rPr>
              <w:t>Ethics Manual</w:t>
            </w:r>
          </w:p>
        </w:tc>
      </w:tr>
      <w:tr w:rsidR="00FA0D29" w:rsidRPr="00900204" w14:paraId="71E76576" w14:textId="77777777" w:rsidTr="00FA0D29">
        <w:trPr>
          <w:cantSplit/>
        </w:trPr>
        <w:tc>
          <w:tcPr>
            <w:tcW w:w="851" w:type="dxa"/>
          </w:tcPr>
          <w:p w14:paraId="22DB8D6D" w14:textId="74417B25" w:rsidR="00FA0D29" w:rsidRPr="00900204" w:rsidRDefault="001862AA" w:rsidP="00FA0D29">
            <w:pPr>
              <w:pStyle w:val="BodyText"/>
              <w:keepNext/>
              <w:keepLines/>
              <w:ind w:left="0"/>
              <w:rPr>
                <w:sz w:val="20"/>
              </w:rPr>
            </w:pPr>
            <w:r>
              <w:rPr>
                <w:sz w:val="20"/>
              </w:rPr>
              <w:t>4</w:t>
            </w:r>
          </w:p>
        </w:tc>
        <w:tc>
          <w:tcPr>
            <w:tcW w:w="6095" w:type="dxa"/>
          </w:tcPr>
          <w:p w14:paraId="5BCD66A3" w14:textId="0F1E4357" w:rsidR="00FA0D29" w:rsidRPr="00900204" w:rsidRDefault="001862AA" w:rsidP="00FA0D29">
            <w:pPr>
              <w:pStyle w:val="BodyText"/>
              <w:keepNext/>
              <w:keepLines/>
              <w:ind w:left="0"/>
              <w:rPr>
                <w:sz w:val="20"/>
              </w:rPr>
            </w:pPr>
            <w:r>
              <w:rPr>
                <w:sz w:val="20"/>
              </w:rPr>
              <w:t>Dissemination Framework</w:t>
            </w:r>
          </w:p>
        </w:tc>
      </w:tr>
      <w:tr w:rsidR="00FA0D29" w:rsidRPr="00900204" w14:paraId="5EFA5126" w14:textId="77777777" w:rsidTr="00FA0D29">
        <w:trPr>
          <w:cantSplit/>
        </w:trPr>
        <w:tc>
          <w:tcPr>
            <w:tcW w:w="851" w:type="dxa"/>
          </w:tcPr>
          <w:p w14:paraId="552C4F6F" w14:textId="170A0EB0" w:rsidR="00FA0D29" w:rsidRPr="00900204" w:rsidRDefault="001862AA" w:rsidP="00FA0D29">
            <w:pPr>
              <w:pStyle w:val="BodyText"/>
              <w:keepNext/>
              <w:keepLines/>
              <w:ind w:left="0"/>
              <w:rPr>
                <w:sz w:val="20"/>
              </w:rPr>
            </w:pPr>
            <w:r>
              <w:rPr>
                <w:sz w:val="20"/>
              </w:rPr>
              <w:t>5</w:t>
            </w:r>
          </w:p>
        </w:tc>
        <w:tc>
          <w:tcPr>
            <w:tcW w:w="6095" w:type="dxa"/>
          </w:tcPr>
          <w:p w14:paraId="1FF04100" w14:textId="77E2449C" w:rsidR="00FA0D29" w:rsidRPr="00900204" w:rsidRDefault="001862AA" w:rsidP="00FA0D29">
            <w:pPr>
              <w:pStyle w:val="BodyText"/>
              <w:keepNext/>
              <w:keepLines/>
              <w:ind w:left="0"/>
              <w:rPr>
                <w:sz w:val="20"/>
              </w:rPr>
            </w:pPr>
            <w:r>
              <w:rPr>
                <w:sz w:val="20"/>
              </w:rPr>
              <w:t>Quality Plan</w:t>
            </w:r>
          </w:p>
        </w:tc>
      </w:tr>
      <w:tr w:rsidR="00FA0D29" w:rsidRPr="00900204" w14:paraId="6A2CEFCE" w14:textId="77777777" w:rsidTr="00FA0D29">
        <w:trPr>
          <w:cantSplit/>
        </w:trPr>
        <w:tc>
          <w:tcPr>
            <w:tcW w:w="851" w:type="dxa"/>
          </w:tcPr>
          <w:p w14:paraId="440808D4" w14:textId="34F03E6E" w:rsidR="00FA0D29" w:rsidRPr="00900204" w:rsidRDefault="00537175" w:rsidP="00FA0D29">
            <w:pPr>
              <w:pStyle w:val="BodyText"/>
              <w:keepNext/>
              <w:keepLines/>
              <w:ind w:left="0"/>
              <w:rPr>
                <w:sz w:val="20"/>
              </w:rPr>
            </w:pPr>
            <w:r>
              <w:rPr>
                <w:sz w:val="20"/>
              </w:rPr>
              <w:t>6</w:t>
            </w:r>
          </w:p>
        </w:tc>
        <w:tc>
          <w:tcPr>
            <w:tcW w:w="6095" w:type="dxa"/>
          </w:tcPr>
          <w:p w14:paraId="034787AF" w14:textId="5270042C" w:rsidR="00FA0D29" w:rsidRPr="00900204" w:rsidRDefault="00537175" w:rsidP="00FA0D29">
            <w:pPr>
              <w:pStyle w:val="BodyText"/>
              <w:keepNext/>
              <w:keepLines/>
              <w:ind w:left="0"/>
              <w:rPr>
                <w:sz w:val="20"/>
              </w:rPr>
            </w:pPr>
            <w:r>
              <w:rPr>
                <w:sz w:val="20"/>
              </w:rPr>
              <w:t>Research Framework</w:t>
            </w:r>
          </w:p>
        </w:tc>
      </w:tr>
      <w:tr w:rsidR="00FA0D29" w:rsidRPr="00900204" w14:paraId="32373DD9" w14:textId="77777777" w:rsidTr="00FA0D29">
        <w:trPr>
          <w:cantSplit/>
        </w:trPr>
        <w:tc>
          <w:tcPr>
            <w:tcW w:w="851" w:type="dxa"/>
          </w:tcPr>
          <w:p w14:paraId="58F8AA9F" w14:textId="7F97C6F7" w:rsidR="00FA0D29" w:rsidRPr="00900204" w:rsidRDefault="00537175" w:rsidP="00FA0D29">
            <w:pPr>
              <w:pStyle w:val="BodyText"/>
              <w:keepNext/>
              <w:keepLines/>
              <w:ind w:left="0"/>
              <w:rPr>
                <w:sz w:val="20"/>
              </w:rPr>
            </w:pPr>
            <w:r>
              <w:rPr>
                <w:sz w:val="20"/>
              </w:rPr>
              <w:t>7</w:t>
            </w:r>
          </w:p>
        </w:tc>
        <w:tc>
          <w:tcPr>
            <w:tcW w:w="6095" w:type="dxa"/>
          </w:tcPr>
          <w:p w14:paraId="56B67F1C" w14:textId="3B7C91C0" w:rsidR="00FA0D29" w:rsidRDefault="00537175" w:rsidP="00FA0D29">
            <w:pPr>
              <w:pStyle w:val="BodyText"/>
              <w:keepNext/>
              <w:keepLines/>
              <w:ind w:left="0"/>
              <w:rPr>
                <w:sz w:val="20"/>
              </w:rPr>
            </w:pPr>
            <w:r>
              <w:rPr>
                <w:sz w:val="20"/>
              </w:rPr>
              <w:t>Individual Collaboration Frameworks (</w:t>
            </w:r>
            <w:proofErr w:type="spellStart"/>
            <w:r>
              <w:rPr>
                <w:sz w:val="20"/>
              </w:rPr>
              <w:t>proformas</w:t>
            </w:r>
            <w:proofErr w:type="spellEnd"/>
            <w:r>
              <w:rPr>
                <w:sz w:val="20"/>
              </w:rPr>
              <w:t>)</w:t>
            </w:r>
          </w:p>
        </w:tc>
      </w:tr>
      <w:tr w:rsidR="00F44A36" w:rsidRPr="00900204" w14:paraId="20BCF3B6" w14:textId="77777777" w:rsidTr="00FA0D29">
        <w:trPr>
          <w:cantSplit/>
        </w:trPr>
        <w:tc>
          <w:tcPr>
            <w:tcW w:w="851" w:type="dxa"/>
          </w:tcPr>
          <w:p w14:paraId="6D5486F7" w14:textId="0BDE57E6" w:rsidR="00F44A36" w:rsidRDefault="00F44A36" w:rsidP="00FA0D29">
            <w:pPr>
              <w:pStyle w:val="BodyText"/>
              <w:keepNext/>
              <w:keepLines/>
              <w:ind w:left="0"/>
              <w:rPr>
                <w:sz w:val="20"/>
              </w:rPr>
            </w:pPr>
            <w:r>
              <w:rPr>
                <w:sz w:val="20"/>
              </w:rPr>
              <w:t>8</w:t>
            </w:r>
          </w:p>
        </w:tc>
        <w:tc>
          <w:tcPr>
            <w:tcW w:w="6095" w:type="dxa"/>
          </w:tcPr>
          <w:p w14:paraId="5ECAAF89" w14:textId="6BDED0AB" w:rsidR="00F44A36" w:rsidRDefault="00F44A36" w:rsidP="00FA0D29">
            <w:pPr>
              <w:pStyle w:val="BodyText"/>
              <w:keepNext/>
              <w:keepLines/>
              <w:ind w:left="0"/>
              <w:rPr>
                <w:sz w:val="20"/>
              </w:rPr>
            </w:pPr>
            <w:r>
              <w:rPr>
                <w:sz w:val="20"/>
              </w:rPr>
              <w:t>Reflection Diary</w:t>
            </w:r>
          </w:p>
        </w:tc>
      </w:tr>
    </w:tbl>
    <w:p w14:paraId="3D8DAB0C" w14:textId="77777777" w:rsidR="00AC75FD" w:rsidRDefault="00AC75FD" w:rsidP="00FA0D29">
      <w:pPr>
        <w:pStyle w:val="Title1OUPM"/>
      </w:pPr>
      <w:bookmarkStart w:id="28" w:name="_Toc358975258"/>
      <w:bookmarkEnd w:id="27"/>
    </w:p>
    <w:p w14:paraId="382A427E" w14:textId="60C98AA2" w:rsidR="00480BA8" w:rsidRPr="006F52A6" w:rsidRDefault="00F505A1" w:rsidP="00FA0D29">
      <w:pPr>
        <w:pStyle w:val="Title1OUPM"/>
      </w:pPr>
      <w:r w:rsidRPr="00FA0D29">
        <w:t>2</w:t>
      </w:r>
      <w:r w:rsidR="00192A1E">
        <w:t xml:space="preserve">. </w:t>
      </w:r>
      <w:r w:rsidR="00FA0D29" w:rsidRPr="00FA0D29">
        <w:t xml:space="preserve">Purpose of </w:t>
      </w:r>
      <w:r w:rsidR="006117F4" w:rsidRPr="00FA0D29">
        <w:t>document</w:t>
      </w:r>
      <w:bookmarkEnd w:id="6"/>
      <w:bookmarkEnd w:id="28"/>
    </w:p>
    <w:p w14:paraId="48459AB7" w14:textId="77777777" w:rsidR="00480BA8" w:rsidRPr="000E745E" w:rsidRDefault="006117F4">
      <w:pPr>
        <w:spacing w:before="200"/>
      </w:pPr>
      <w:r w:rsidRPr="000E745E">
        <w:rPr>
          <w:rFonts w:eastAsia="Cambria"/>
        </w:rPr>
        <w:t xml:space="preserve">The object of this document is to provide an evaluation framework for the OER Research Hub (OERRH) project. It begins with an overview of the reasons for evaluation, focusing on evaluation definitions, approaches and drivers. The OERRH project is then introduced and the document continues with a detailed outline of the proposed two phase evaluation framework, explaining how this fits into the context of evaluating a multi-collaboration open project.  </w:t>
      </w:r>
    </w:p>
    <w:p w14:paraId="314D2823" w14:textId="63FBDEF2" w:rsidR="00480BA8" w:rsidRDefault="00F505A1" w:rsidP="00FA0D29">
      <w:pPr>
        <w:pStyle w:val="Title1OUPM"/>
      </w:pPr>
      <w:bookmarkStart w:id="29" w:name="h.13o41aug0iyg" w:colFirst="0" w:colLast="0"/>
      <w:bookmarkStart w:id="30" w:name="_Toc228596706"/>
      <w:bookmarkStart w:id="31" w:name="_Toc358975259"/>
      <w:bookmarkEnd w:id="29"/>
      <w:r w:rsidRPr="00FA0D29">
        <w:t>3</w:t>
      </w:r>
      <w:r w:rsidR="00192A1E">
        <w:t xml:space="preserve">. </w:t>
      </w:r>
      <w:r w:rsidR="006117F4" w:rsidRPr="00FA0D29">
        <w:t>Introduction</w:t>
      </w:r>
      <w:bookmarkEnd w:id="30"/>
      <w:bookmarkEnd w:id="31"/>
    </w:p>
    <w:p w14:paraId="78098F64" w14:textId="77777777" w:rsidR="00480BA8" w:rsidRPr="000E745E" w:rsidRDefault="006117F4">
      <w:pPr>
        <w:spacing w:before="200"/>
      </w:pPr>
      <w:r w:rsidRPr="000E745E">
        <w:rPr>
          <w:rFonts w:eastAsia="Cambria"/>
        </w:rPr>
        <w:t>The OER Research Hub Evaluation Framework is intended to provide guidelines that allow the project processes, outputs and outcomes to be evaluated in ways appropriate to the individual concerns of the various work packages, while at the same time collecting data which can be pulled together across the project.  The Evaluation Framework is informed by the OERRH project logic model and is intended to be appropriate to the project focus on openness and</w:t>
      </w:r>
      <w:r>
        <w:rPr>
          <w:rFonts w:ascii="Cambria" w:eastAsia="Cambria" w:hAnsi="Cambria" w:cs="Cambria"/>
        </w:rPr>
        <w:t xml:space="preserve"> </w:t>
      </w:r>
      <w:r w:rsidRPr="000E745E">
        <w:rPr>
          <w:rFonts w:eastAsia="Cambria"/>
        </w:rPr>
        <w:t>collaboration.</w:t>
      </w:r>
    </w:p>
    <w:p w14:paraId="21CEF6E0" w14:textId="4A8D3FD7" w:rsidR="00480BA8" w:rsidRDefault="00F505A1" w:rsidP="00FA0D29">
      <w:pPr>
        <w:pStyle w:val="Title1OUPM"/>
      </w:pPr>
      <w:bookmarkStart w:id="32" w:name="h.7vxxql4l7phe" w:colFirst="0" w:colLast="0"/>
      <w:bookmarkStart w:id="33" w:name="_Toc228596707"/>
      <w:bookmarkStart w:id="34" w:name="_Toc358975260"/>
      <w:bookmarkEnd w:id="32"/>
      <w:r w:rsidRPr="00FA0D29">
        <w:t>4</w:t>
      </w:r>
      <w:r w:rsidR="00192A1E">
        <w:t xml:space="preserve">. </w:t>
      </w:r>
      <w:r w:rsidR="006117F4" w:rsidRPr="00FA0D29">
        <w:t>Evaluation</w:t>
      </w:r>
      <w:bookmarkEnd w:id="33"/>
      <w:bookmarkEnd w:id="34"/>
    </w:p>
    <w:p w14:paraId="1BE1B97B" w14:textId="2E7AD9DA" w:rsidR="00480BA8" w:rsidRPr="000E745E" w:rsidRDefault="006117F4">
      <w:pPr>
        <w:spacing w:before="200"/>
      </w:pPr>
      <w:r w:rsidRPr="000E745E">
        <w:rPr>
          <w:rFonts w:eastAsia="Cambria"/>
        </w:rPr>
        <w:t>Evaluation is typically conducted for two main reasons: (</w:t>
      </w:r>
      <w:proofErr w:type="spellStart"/>
      <w:r w:rsidRPr="000E745E">
        <w:rPr>
          <w:rFonts w:eastAsia="Cambria"/>
        </w:rPr>
        <w:t>i</w:t>
      </w:r>
      <w:proofErr w:type="spellEnd"/>
      <w:r w:rsidRPr="000E745E">
        <w:rPr>
          <w:rFonts w:eastAsia="Cambria"/>
        </w:rPr>
        <w:t>) to inform decisions related to the on</w:t>
      </w:r>
      <w:r w:rsidR="002D23DE" w:rsidRPr="000E745E">
        <w:rPr>
          <w:rFonts w:eastAsia="Cambria"/>
        </w:rPr>
        <w:t>-</w:t>
      </w:r>
      <w:r w:rsidRPr="000E745E">
        <w:rPr>
          <w:rFonts w:eastAsia="Cambria"/>
        </w:rPr>
        <w:t xml:space="preserve">going operation of a project and/or policies and strategies related to the design of future </w:t>
      </w:r>
      <w:r w:rsidRPr="000E745E">
        <w:rPr>
          <w:rFonts w:eastAsia="Cambria"/>
        </w:rPr>
        <w:lastRenderedPageBreak/>
        <w:t xml:space="preserve">projects; (ii) To demonstrate accountability to funders, showing whether the project objectives have been achieved and whether their money has been well-spent. </w:t>
      </w:r>
    </w:p>
    <w:p w14:paraId="3D956FD0" w14:textId="77777777" w:rsidR="00480BA8" w:rsidRPr="000E745E" w:rsidRDefault="006117F4">
      <w:pPr>
        <w:spacing w:before="200"/>
      </w:pPr>
      <w:r w:rsidRPr="000E745E">
        <w:rPr>
          <w:rFonts w:eastAsia="Cambria"/>
        </w:rPr>
        <w:t>More specifically, the objectives of project evaluation often include:</w:t>
      </w:r>
    </w:p>
    <w:p w14:paraId="28EF4705" w14:textId="77777777" w:rsidR="00480BA8" w:rsidRPr="000E745E" w:rsidRDefault="006117F4" w:rsidP="00F032F0">
      <w:pPr>
        <w:numPr>
          <w:ilvl w:val="0"/>
          <w:numId w:val="14"/>
        </w:numPr>
        <w:spacing w:before="200"/>
      </w:pPr>
      <w:r w:rsidRPr="000E745E">
        <w:rPr>
          <w:rFonts w:eastAsia="Cambria"/>
        </w:rPr>
        <w:t>Developing a body of knowledge about what works, what does not work, and why;</w:t>
      </w:r>
    </w:p>
    <w:p w14:paraId="7E845717" w14:textId="77777777" w:rsidR="00480BA8" w:rsidRPr="000E745E" w:rsidRDefault="006117F4" w:rsidP="00F032F0">
      <w:pPr>
        <w:numPr>
          <w:ilvl w:val="0"/>
          <w:numId w:val="14"/>
        </w:numPr>
      </w:pPr>
      <w:r w:rsidRPr="000E745E">
        <w:rPr>
          <w:rFonts w:eastAsia="Cambria"/>
        </w:rPr>
        <w:t>Improving the quality of a project;</w:t>
      </w:r>
    </w:p>
    <w:p w14:paraId="360E0A1D" w14:textId="77777777" w:rsidR="00480BA8" w:rsidRPr="000E745E" w:rsidRDefault="006117F4" w:rsidP="00F032F0">
      <w:pPr>
        <w:numPr>
          <w:ilvl w:val="0"/>
          <w:numId w:val="14"/>
        </w:numPr>
      </w:pPr>
      <w:r w:rsidRPr="000E745E">
        <w:rPr>
          <w:rFonts w:eastAsia="Cambria"/>
        </w:rPr>
        <w:t>Identifying successful processes and strategies for replication and expansion;</w:t>
      </w:r>
    </w:p>
    <w:p w14:paraId="53A6BEA5" w14:textId="77777777" w:rsidR="00480BA8" w:rsidRPr="000E745E" w:rsidRDefault="006117F4" w:rsidP="00F032F0">
      <w:pPr>
        <w:numPr>
          <w:ilvl w:val="0"/>
          <w:numId w:val="14"/>
        </w:numPr>
      </w:pPr>
      <w:r w:rsidRPr="000E745E">
        <w:rPr>
          <w:rFonts w:eastAsia="Cambria"/>
        </w:rPr>
        <w:t>Modifying unsuccessful processes and strategies;</w:t>
      </w:r>
    </w:p>
    <w:p w14:paraId="3EEC9E0D" w14:textId="77777777" w:rsidR="00480BA8" w:rsidRPr="000E745E" w:rsidRDefault="006117F4" w:rsidP="00F032F0">
      <w:pPr>
        <w:numPr>
          <w:ilvl w:val="0"/>
          <w:numId w:val="14"/>
        </w:numPr>
      </w:pPr>
      <w:r w:rsidRPr="000E745E">
        <w:rPr>
          <w:rFonts w:eastAsia="Cambria"/>
        </w:rPr>
        <w:t>Measuring the impact of a project and the benefits for stakeholders;</w:t>
      </w:r>
    </w:p>
    <w:p w14:paraId="167837F6" w14:textId="77777777" w:rsidR="00480BA8" w:rsidRPr="000E745E" w:rsidRDefault="006117F4" w:rsidP="00F032F0">
      <w:pPr>
        <w:numPr>
          <w:ilvl w:val="0"/>
          <w:numId w:val="14"/>
        </w:numPr>
      </w:pPr>
      <w:r w:rsidRPr="000E745E">
        <w:rPr>
          <w:rFonts w:eastAsia="Cambria"/>
        </w:rPr>
        <w:t>Giving stakeholders a say in the project output and quality;</w:t>
      </w:r>
    </w:p>
    <w:p w14:paraId="1D0786AD" w14:textId="77777777" w:rsidR="00480BA8" w:rsidRPr="000E745E" w:rsidRDefault="006117F4" w:rsidP="00F032F0">
      <w:pPr>
        <w:numPr>
          <w:ilvl w:val="0"/>
          <w:numId w:val="14"/>
        </w:numPr>
      </w:pPr>
      <w:r w:rsidRPr="000E745E">
        <w:rPr>
          <w:rFonts w:eastAsia="Cambria"/>
        </w:rPr>
        <w:t>Demonstrating to funders the effectiveness of a project.</w:t>
      </w:r>
    </w:p>
    <w:p w14:paraId="44C65810" w14:textId="77777777" w:rsidR="00480BA8" w:rsidRPr="000E745E" w:rsidRDefault="006117F4">
      <w:pPr>
        <w:spacing w:before="200"/>
      </w:pPr>
      <w:r w:rsidRPr="000E745E">
        <w:rPr>
          <w:rFonts w:eastAsia="Cambria"/>
        </w:rPr>
        <w:t>The OERRH evaluation framework is intended to achieve all of these objectives.</w:t>
      </w:r>
    </w:p>
    <w:p w14:paraId="082D4704" w14:textId="5523ADB0" w:rsidR="00480BA8" w:rsidRPr="000E745E" w:rsidRDefault="00F505A1" w:rsidP="00FA0D29">
      <w:pPr>
        <w:pStyle w:val="Title1OUPM"/>
      </w:pPr>
      <w:bookmarkStart w:id="35" w:name="h.jlno851zfxh" w:colFirst="0" w:colLast="0"/>
      <w:bookmarkStart w:id="36" w:name="_Toc228596708"/>
      <w:bookmarkStart w:id="37" w:name="_Toc358975261"/>
      <w:bookmarkEnd w:id="35"/>
      <w:r w:rsidRPr="000E745E">
        <w:t>4</w:t>
      </w:r>
      <w:r w:rsidR="006117F4" w:rsidRPr="000E745E">
        <w:t>.1</w:t>
      </w:r>
      <w:r w:rsidR="006117F4" w:rsidRPr="000E745E">
        <w:tab/>
        <w:t>Defining evaluation</w:t>
      </w:r>
      <w:bookmarkEnd w:id="36"/>
      <w:bookmarkEnd w:id="37"/>
    </w:p>
    <w:p w14:paraId="4C0A18D4" w14:textId="1EACEE5F" w:rsidR="00480BA8" w:rsidRPr="000E745E" w:rsidRDefault="006117F4">
      <w:pPr>
        <w:spacing w:before="200"/>
      </w:pPr>
      <w:r w:rsidRPr="000E745E">
        <w:rPr>
          <w:rFonts w:eastAsia="Cambria"/>
        </w:rPr>
        <w:t xml:space="preserve">The Hewlett Foundation </w:t>
      </w:r>
      <w:r w:rsidRPr="000E745E">
        <w:rPr>
          <w:rFonts w:eastAsia="Cambria"/>
          <w:i/>
        </w:rPr>
        <w:t>Evaluation Principles and Practices</w:t>
      </w:r>
      <w:r w:rsidRPr="000E745E">
        <w:rPr>
          <w:rFonts w:eastAsia="Cambria"/>
        </w:rPr>
        <w:t xml:space="preserve"> states that ‘evaluation is an independent, systematic investigation into how, why, and to what extent objectives or goals are achieved’ (</w:t>
      </w:r>
      <w:proofErr w:type="spellStart"/>
      <w:r w:rsidRPr="000E745E">
        <w:rPr>
          <w:rFonts w:eastAsia="Cambria"/>
        </w:rPr>
        <w:t>Twersky</w:t>
      </w:r>
      <w:proofErr w:type="spellEnd"/>
      <w:r w:rsidRPr="000E745E">
        <w:rPr>
          <w:rFonts w:eastAsia="Cambria"/>
        </w:rPr>
        <w:t xml:space="preserve"> &amp; </w:t>
      </w:r>
      <w:proofErr w:type="spellStart"/>
      <w:r w:rsidRPr="000E745E">
        <w:rPr>
          <w:rFonts w:eastAsia="Cambria"/>
        </w:rPr>
        <w:t>Lindblom</w:t>
      </w:r>
      <w:proofErr w:type="spellEnd"/>
      <w:r w:rsidRPr="000E745E">
        <w:rPr>
          <w:rFonts w:eastAsia="Cambria"/>
        </w:rPr>
        <w:t xml:space="preserve">, 2012, p. 3) whilst the Kellogg Foundation (2012, p.2) </w:t>
      </w:r>
      <w:r w:rsidRPr="000E745E">
        <w:rPr>
          <w:rFonts w:eastAsia="Cambria"/>
          <w:i/>
        </w:rPr>
        <w:t>Framework for Evaluation</w:t>
      </w:r>
      <w:r w:rsidRPr="000E745E">
        <w:rPr>
          <w:rFonts w:eastAsia="Cambria"/>
        </w:rPr>
        <w:t xml:space="preserve"> states that evaluation should provide ‘</w:t>
      </w:r>
      <w:proofErr w:type="spellStart"/>
      <w:r w:rsidRPr="000E745E">
        <w:rPr>
          <w:rFonts w:eastAsia="Cambria"/>
        </w:rPr>
        <w:t>ongoing</w:t>
      </w:r>
      <w:proofErr w:type="spellEnd"/>
      <w:r w:rsidRPr="000E745E">
        <w:rPr>
          <w:rFonts w:eastAsia="Cambria"/>
        </w:rPr>
        <w:t xml:space="preserve">, systematic information that strengthens projects during their life cycle, and, whenever possible, outcome data to assess the extent of change’, adding that ‘the evaluation effort should leave an organization stronger and more able to use such an evaluation when outside support ends’.   The JISC </w:t>
      </w:r>
      <w:r w:rsidRPr="000E745E">
        <w:rPr>
          <w:rFonts w:eastAsia="Cambria"/>
          <w:i/>
        </w:rPr>
        <w:t>Six Steps to Effective Evaluation</w:t>
      </w:r>
      <w:r w:rsidRPr="000E745E">
        <w:rPr>
          <w:rFonts w:eastAsia="Cambria"/>
        </w:rPr>
        <w:t xml:space="preserve"> handbook (</w:t>
      </w:r>
      <w:proofErr w:type="spellStart"/>
      <w:r w:rsidRPr="000E745E">
        <w:rPr>
          <w:rFonts w:eastAsia="Cambria"/>
        </w:rPr>
        <w:t>Glenaffric</w:t>
      </w:r>
      <w:proofErr w:type="spellEnd"/>
      <w:r w:rsidRPr="000E745E">
        <w:rPr>
          <w:rFonts w:eastAsia="Cambria"/>
        </w:rPr>
        <w:t xml:space="preserve"> Ltd, 2007, p.2) states that evaluation ‘can and should be viewed as an essential and important element to a </w:t>
      </w:r>
      <w:r w:rsidR="00AC75FD" w:rsidRPr="000E745E">
        <w:rPr>
          <w:rFonts w:eastAsia="Cambria"/>
        </w:rPr>
        <w:t>well-managed</w:t>
      </w:r>
      <w:r w:rsidRPr="000E745E">
        <w:rPr>
          <w:rFonts w:eastAsia="Cambria"/>
        </w:rPr>
        <w:t xml:space="preserve"> project that recognises the value of timeous insights into the project’s progress and successful outcomes’ and ‘can be defined as any organised activity that helps draw out the value and prove the worth of development projects’.</w:t>
      </w:r>
    </w:p>
    <w:p w14:paraId="3A675595" w14:textId="0F933756" w:rsidR="00480BA8" w:rsidRPr="000E745E" w:rsidRDefault="00F505A1" w:rsidP="00FA0D29">
      <w:pPr>
        <w:pStyle w:val="Title1OUPM"/>
      </w:pPr>
      <w:bookmarkStart w:id="38" w:name="h.4bln0hs07s59" w:colFirst="0" w:colLast="0"/>
      <w:bookmarkStart w:id="39" w:name="_Toc228596709"/>
      <w:bookmarkStart w:id="40" w:name="_Toc358975262"/>
      <w:bookmarkEnd w:id="38"/>
      <w:r w:rsidRPr="000E745E">
        <w:t>4</w:t>
      </w:r>
      <w:r w:rsidR="006117F4" w:rsidRPr="000E745E">
        <w:t>.2</w:t>
      </w:r>
      <w:r w:rsidR="006117F4" w:rsidRPr="000E745E">
        <w:tab/>
        <w:t>Evaluation types, approaches, principles and planning tools</w:t>
      </w:r>
      <w:bookmarkEnd w:id="39"/>
      <w:bookmarkEnd w:id="40"/>
    </w:p>
    <w:p w14:paraId="294B036E" w14:textId="77777777" w:rsidR="00480BA8" w:rsidRPr="000E745E" w:rsidRDefault="006117F4">
      <w:pPr>
        <w:spacing w:before="200"/>
      </w:pPr>
      <w:r w:rsidRPr="000E745E">
        <w:rPr>
          <w:rFonts w:eastAsia="Cambria"/>
        </w:rPr>
        <w:t>A plethora of evaluation approaches exist within the field of education and educational technology alone. Navigating these approaches has been an important part of devising an Evaluation Framework for OERRH.   Choosing an evaluation approach involved a number of considerations, including:</w:t>
      </w:r>
    </w:p>
    <w:p w14:paraId="3DCF65AF" w14:textId="77777777" w:rsidR="00480BA8" w:rsidRPr="000E745E" w:rsidRDefault="006117F4">
      <w:pPr>
        <w:numPr>
          <w:ilvl w:val="0"/>
          <w:numId w:val="10"/>
        </w:numPr>
        <w:ind w:hanging="359"/>
      </w:pPr>
      <w:r w:rsidRPr="000E745E">
        <w:rPr>
          <w:rFonts w:eastAsia="Cambria"/>
        </w:rPr>
        <w:t>The extent to which the approach was complementary with the open ways of working embedded in the OERRH project;</w:t>
      </w:r>
    </w:p>
    <w:p w14:paraId="587CB26E" w14:textId="77777777" w:rsidR="00480BA8" w:rsidRPr="000E745E" w:rsidRDefault="006117F4">
      <w:pPr>
        <w:numPr>
          <w:ilvl w:val="0"/>
          <w:numId w:val="10"/>
        </w:numPr>
        <w:ind w:hanging="359"/>
      </w:pPr>
      <w:r w:rsidRPr="000E745E">
        <w:rPr>
          <w:rFonts w:eastAsia="Cambria"/>
        </w:rPr>
        <w:t>The extent to which the approach aligned with the collaborative OERRH working practices;</w:t>
      </w:r>
    </w:p>
    <w:p w14:paraId="42D60738" w14:textId="77777777" w:rsidR="00480BA8" w:rsidRPr="000E745E" w:rsidRDefault="006117F4">
      <w:pPr>
        <w:numPr>
          <w:ilvl w:val="0"/>
          <w:numId w:val="10"/>
        </w:numPr>
        <w:ind w:hanging="359"/>
      </w:pPr>
      <w:r w:rsidRPr="000E745E">
        <w:rPr>
          <w:rFonts w:eastAsia="Cambria"/>
        </w:rPr>
        <w:lastRenderedPageBreak/>
        <w:t>The appropriateness of the approach in terms of the areas covered and the intended outcomes of evaluation.</w:t>
      </w:r>
    </w:p>
    <w:p w14:paraId="27DFC058" w14:textId="77777777" w:rsidR="00480BA8" w:rsidRPr="000E745E" w:rsidRDefault="006117F4">
      <w:pPr>
        <w:spacing w:before="200"/>
      </w:pPr>
      <w:r w:rsidRPr="000E745E">
        <w:rPr>
          <w:rFonts w:eastAsia="Cambria"/>
        </w:rPr>
        <w:t xml:space="preserve">An early consideration involved deciding on the type of evaluations that should be conducted. </w:t>
      </w:r>
      <w:proofErr w:type="spellStart"/>
      <w:r w:rsidRPr="000E745E">
        <w:rPr>
          <w:rFonts w:eastAsia="Cambria"/>
        </w:rPr>
        <w:t>Trochim</w:t>
      </w:r>
      <w:proofErr w:type="spellEnd"/>
      <w:r w:rsidRPr="000E745E">
        <w:rPr>
          <w:rFonts w:eastAsia="Cambria"/>
        </w:rPr>
        <w:t xml:space="preserve"> (2006) provides a typology of formative and summative evaluation types:</w:t>
      </w:r>
    </w:p>
    <w:p w14:paraId="4DE2B102" w14:textId="77777777" w:rsidR="00480BA8" w:rsidRPr="000E745E" w:rsidRDefault="006117F4" w:rsidP="00AC75FD">
      <w:pPr>
        <w:spacing w:before="200"/>
        <w:ind w:right="705"/>
      </w:pPr>
      <w:r w:rsidRPr="000E745E">
        <w:rPr>
          <w:rFonts w:eastAsia="Cambria"/>
          <w:b/>
          <w:i/>
        </w:rPr>
        <w:t>Formative evaluation</w:t>
      </w:r>
      <w:r w:rsidRPr="000E745E">
        <w:rPr>
          <w:rFonts w:eastAsia="Cambria"/>
        </w:rPr>
        <w:t xml:space="preserve"> includes several evaluation types:</w:t>
      </w:r>
    </w:p>
    <w:p w14:paraId="0CAD66AE" w14:textId="77777777" w:rsidR="00480BA8" w:rsidRPr="000E745E" w:rsidRDefault="006117F4" w:rsidP="00AC75FD">
      <w:pPr>
        <w:numPr>
          <w:ilvl w:val="0"/>
          <w:numId w:val="7"/>
        </w:numPr>
        <w:ind w:left="720" w:right="705" w:hanging="359"/>
      </w:pPr>
      <w:r w:rsidRPr="000E745E">
        <w:rPr>
          <w:rFonts w:eastAsia="Cambria"/>
          <w:b/>
          <w:i/>
        </w:rPr>
        <w:t>needs assessment</w:t>
      </w:r>
      <w:r w:rsidRPr="000E745E">
        <w:rPr>
          <w:rFonts w:eastAsia="Cambria"/>
        </w:rPr>
        <w:t xml:space="preserve"> determines who needs the program, how great the need is, and what might work to meet the need</w:t>
      </w:r>
    </w:p>
    <w:p w14:paraId="7348E997" w14:textId="77777777" w:rsidR="00480BA8" w:rsidRPr="000E745E" w:rsidRDefault="006117F4" w:rsidP="00AC75FD">
      <w:pPr>
        <w:numPr>
          <w:ilvl w:val="0"/>
          <w:numId w:val="7"/>
        </w:numPr>
        <w:ind w:left="720" w:right="705" w:hanging="359"/>
      </w:pPr>
      <w:proofErr w:type="spellStart"/>
      <w:r w:rsidRPr="000E745E">
        <w:rPr>
          <w:rFonts w:eastAsia="Cambria"/>
          <w:b/>
          <w:i/>
        </w:rPr>
        <w:t>evaluability</w:t>
      </w:r>
      <w:proofErr w:type="spellEnd"/>
      <w:r w:rsidRPr="000E745E">
        <w:rPr>
          <w:rFonts w:eastAsia="Cambria"/>
          <w:b/>
          <w:i/>
        </w:rPr>
        <w:t xml:space="preserve"> assessment</w:t>
      </w:r>
      <w:r w:rsidRPr="000E745E">
        <w:rPr>
          <w:rFonts w:eastAsia="Cambria"/>
        </w:rPr>
        <w:t xml:space="preserve"> determines whether an evaluation is feasible and how stakeholders can help shape its usefulness</w:t>
      </w:r>
    </w:p>
    <w:p w14:paraId="4F363187" w14:textId="77777777" w:rsidR="00480BA8" w:rsidRPr="000E745E" w:rsidRDefault="006117F4" w:rsidP="00AC75FD">
      <w:pPr>
        <w:numPr>
          <w:ilvl w:val="0"/>
          <w:numId w:val="7"/>
        </w:numPr>
        <w:ind w:left="720" w:right="705" w:hanging="359"/>
      </w:pPr>
      <w:r w:rsidRPr="000E745E">
        <w:rPr>
          <w:rFonts w:eastAsia="Cambria"/>
          <w:b/>
          <w:i/>
        </w:rPr>
        <w:t>structured conceptualization</w:t>
      </w:r>
      <w:r w:rsidRPr="000E745E">
        <w:rPr>
          <w:rFonts w:eastAsia="Cambria"/>
        </w:rPr>
        <w:t xml:space="preserve"> helps stakeholders define the program or technology, the target population, and the possible outcomes</w:t>
      </w:r>
    </w:p>
    <w:p w14:paraId="6D16E2A1" w14:textId="77777777" w:rsidR="00480BA8" w:rsidRPr="000E745E" w:rsidRDefault="006117F4" w:rsidP="00AC75FD">
      <w:pPr>
        <w:numPr>
          <w:ilvl w:val="0"/>
          <w:numId w:val="7"/>
        </w:numPr>
        <w:ind w:left="720" w:right="705" w:hanging="359"/>
      </w:pPr>
      <w:r w:rsidRPr="000E745E">
        <w:rPr>
          <w:rFonts w:eastAsia="Cambria"/>
          <w:b/>
          <w:i/>
        </w:rPr>
        <w:t>implementation evaluation</w:t>
      </w:r>
      <w:r w:rsidRPr="000E745E">
        <w:rPr>
          <w:rFonts w:eastAsia="Cambria"/>
        </w:rPr>
        <w:t xml:space="preserve"> monitors the fidelity of the program or technology delivery</w:t>
      </w:r>
    </w:p>
    <w:p w14:paraId="22012B7B" w14:textId="77777777" w:rsidR="00480BA8" w:rsidRPr="000E745E" w:rsidRDefault="006117F4" w:rsidP="00AC75FD">
      <w:pPr>
        <w:numPr>
          <w:ilvl w:val="0"/>
          <w:numId w:val="7"/>
        </w:numPr>
        <w:ind w:left="720" w:right="705" w:hanging="359"/>
      </w:pPr>
      <w:r w:rsidRPr="000E745E">
        <w:rPr>
          <w:rFonts w:eastAsia="Cambria"/>
          <w:b/>
          <w:i/>
        </w:rPr>
        <w:t>process evaluation</w:t>
      </w:r>
      <w:r w:rsidRPr="000E745E">
        <w:rPr>
          <w:rFonts w:eastAsia="Cambria"/>
        </w:rPr>
        <w:t xml:space="preserve"> investigates the process of delivering the program or technology, including alternative delivery procedures</w:t>
      </w:r>
    </w:p>
    <w:p w14:paraId="21EDE43A" w14:textId="77777777" w:rsidR="00480BA8" w:rsidRPr="000E745E" w:rsidRDefault="006117F4" w:rsidP="00AC75FD">
      <w:pPr>
        <w:ind w:right="705"/>
      </w:pPr>
      <w:r w:rsidRPr="000E745E">
        <w:rPr>
          <w:rFonts w:eastAsia="Cambria"/>
          <w:b/>
          <w:i/>
        </w:rPr>
        <w:t>Summative evaluation</w:t>
      </w:r>
      <w:r w:rsidRPr="000E745E">
        <w:rPr>
          <w:rFonts w:eastAsia="Cambria"/>
        </w:rPr>
        <w:t xml:space="preserve"> can also be subdivided:</w:t>
      </w:r>
    </w:p>
    <w:p w14:paraId="3E59570B" w14:textId="77777777" w:rsidR="00480BA8" w:rsidRPr="000E745E" w:rsidRDefault="006117F4" w:rsidP="00AC75FD">
      <w:pPr>
        <w:numPr>
          <w:ilvl w:val="0"/>
          <w:numId w:val="2"/>
        </w:numPr>
        <w:ind w:right="705" w:hanging="359"/>
      </w:pPr>
      <w:r w:rsidRPr="000E745E">
        <w:rPr>
          <w:rFonts w:eastAsia="Cambria"/>
          <w:b/>
          <w:i/>
        </w:rPr>
        <w:t>outcome evaluations</w:t>
      </w:r>
      <w:r w:rsidRPr="000E745E">
        <w:rPr>
          <w:rFonts w:eastAsia="Cambria"/>
        </w:rPr>
        <w:t xml:space="preserve"> investigate whether the program or technology caused demonstrable effects on specifically defined target outcomes</w:t>
      </w:r>
    </w:p>
    <w:p w14:paraId="046D0FE6" w14:textId="77777777" w:rsidR="00480BA8" w:rsidRPr="000E745E" w:rsidRDefault="006117F4" w:rsidP="00AC75FD">
      <w:pPr>
        <w:numPr>
          <w:ilvl w:val="0"/>
          <w:numId w:val="2"/>
        </w:numPr>
        <w:ind w:right="705" w:hanging="359"/>
      </w:pPr>
      <w:r w:rsidRPr="000E745E">
        <w:rPr>
          <w:rFonts w:eastAsia="Cambria"/>
          <w:b/>
          <w:i/>
        </w:rPr>
        <w:t>impact evaluation</w:t>
      </w:r>
      <w:r w:rsidRPr="000E745E">
        <w:rPr>
          <w:rFonts w:eastAsia="Cambria"/>
        </w:rPr>
        <w:t xml:space="preserve"> is broader and assesses the overall or net effects -- intended or unintended -- of the program or technology as a whole</w:t>
      </w:r>
    </w:p>
    <w:p w14:paraId="6707A84B" w14:textId="77777777" w:rsidR="00480BA8" w:rsidRPr="000E745E" w:rsidRDefault="006117F4" w:rsidP="00AC75FD">
      <w:pPr>
        <w:numPr>
          <w:ilvl w:val="0"/>
          <w:numId w:val="2"/>
        </w:numPr>
        <w:ind w:right="705" w:hanging="359"/>
      </w:pPr>
      <w:r w:rsidRPr="000E745E">
        <w:rPr>
          <w:rFonts w:eastAsia="Cambria"/>
          <w:b/>
          <w:i/>
        </w:rPr>
        <w:t>cost-effectiveness and cost-benefit analysis</w:t>
      </w:r>
      <w:r w:rsidRPr="000E745E">
        <w:rPr>
          <w:rFonts w:eastAsia="Cambria"/>
        </w:rPr>
        <w:t xml:space="preserve"> address questions of efficiency by standardizing outcomes in terms of their dollar costs and values</w:t>
      </w:r>
    </w:p>
    <w:p w14:paraId="2BD038DD" w14:textId="5796A58A" w:rsidR="00480BA8" w:rsidRPr="000E745E" w:rsidRDefault="006117F4" w:rsidP="00AC75FD">
      <w:pPr>
        <w:numPr>
          <w:ilvl w:val="0"/>
          <w:numId w:val="2"/>
        </w:numPr>
        <w:ind w:right="705" w:hanging="359"/>
      </w:pPr>
      <w:r w:rsidRPr="000E745E">
        <w:rPr>
          <w:rFonts w:eastAsia="Cambria"/>
          <w:b/>
          <w:i/>
        </w:rPr>
        <w:t>secondary analysis</w:t>
      </w:r>
      <w:r w:rsidRPr="000E745E">
        <w:rPr>
          <w:rFonts w:eastAsia="Cambria"/>
        </w:rPr>
        <w:t xml:space="preserve"> </w:t>
      </w:r>
      <w:r w:rsidR="001862AA" w:rsidRPr="000E745E">
        <w:rPr>
          <w:rFonts w:eastAsia="Cambria"/>
        </w:rPr>
        <w:t>re-examines</w:t>
      </w:r>
      <w:r w:rsidRPr="000E745E">
        <w:rPr>
          <w:rFonts w:eastAsia="Cambria"/>
        </w:rPr>
        <w:t xml:space="preserve"> existing data to address new questions or use methods not previously employed</w:t>
      </w:r>
    </w:p>
    <w:p w14:paraId="6E22342C" w14:textId="77777777" w:rsidR="00480BA8" w:rsidRPr="000E745E" w:rsidRDefault="006117F4" w:rsidP="00AC75FD">
      <w:pPr>
        <w:numPr>
          <w:ilvl w:val="0"/>
          <w:numId w:val="2"/>
        </w:numPr>
        <w:ind w:right="705" w:hanging="359"/>
      </w:pPr>
      <w:r w:rsidRPr="000E745E">
        <w:rPr>
          <w:rFonts w:eastAsia="Cambria"/>
          <w:b/>
          <w:i/>
        </w:rPr>
        <w:t>meta-analysis</w:t>
      </w:r>
      <w:r w:rsidRPr="000E745E">
        <w:rPr>
          <w:rFonts w:eastAsia="Cambria"/>
        </w:rPr>
        <w:t xml:space="preserve"> integrates the outcome estimates from multiple studies to arrive at an overall or summary judgement on an evaluation question</w:t>
      </w:r>
    </w:p>
    <w:p w14:paraId="31387D89" w14:textId="77777777" w:rsidR="00480BA8" w:rsidRPr="000E745E" w:rsidRDefault="006117F4">
      <w:pPr>
        <w:spacing w:before="200"/>
      </w:pPr>
      <w:r w:rsidRPr="000E745E">
        <w:rPr>
          <w:rFonts w:eastAsia="Cambria"/>
        </w:rPr>
        <w:t>The OERRH Evaluation Framework features implementation evaluation and process evaluation in its formative evaluation phase and outcome evaluation, impact evaluation and secondary analysis in its summative evaluation phase.</w:t>
      </w:r>
    </w:p>
    <w:p w14:paraId="5F34CCDB" w14:textId="77777777" w:rsidR="00480BA8" w:rsidRPr="000E745E" w:rsidRDefault="006117F4">
      <w:pPr>
        <w:spacing w:before="200"/>
        <w:rPr>
          <w:rFonts w:eastAsia="Cambria"/>
        </w:rPr>
      </w:pPr>
      <w:r w:rsidRPr="000E745E">
        <w:rPr>
          <w:rFonts w:eastAsia="Cambria"/>
        </w:rPr>
        <w:t xml:space="preserve">In addition, the OERRH Evaluation Framework is informed by principles and planning tools from three main sources - the Hewlett Foundation </w:t>
      </w:r>
      <w:r w:rsidRPr="000E745E">
        <w:rPr>
          <w:rFonts w:eastAsia="Cambria"/>
          <w:i/>
        </w:rPr>
        <w:t>Evaluation Principles and Practices</w:t>
      </w:r>
      <w:r w:rsidRPr="000E745E">
        <w:rPr>
          <w:rFonts w:eastAsia="Cambria"/>
        </w:rPr>
        <w:t xml:space="preserve"> (</w:t>
      </w:r>
      <w:proofErr w:type="spellStart"/>
      <w:r w:rsidRPr="000E745E">
        <w:rPr>
          <w:rFonts w:eastAsia="Cambria"/>
        </w:rPr>
        <w:t>Twersky</w:t>
      </w:r>
      <w:proofErr w:type="spellEnd"/>
      <w:r w:rsidRPr="000E745E">
        <w:rPr>
          <w:rFonts w:eastAsia="Cambria"/>
        </w:rPr>
        <w:t xml:space="preserve"> &amp; </w:t>
      </w:r>
      <w:proofErr w:type="spellStart"/>
      <w:r w:rsidRPr="000E745E">
        <w:rPr>
          <w:rFonts w:eastAsia="Cambria"/>
        </w:rPr>
        <w:t>Lindblom</w:t>
      </w:r>
      <w:proofErr w:type="spellEnd"/>
      <w:r w:rsidRPr="000E745E">
        <w:rPr>
          <w:rFonts w:eastAsia="Cambria"/>
        </w:rPr>
        <w:t xml:space="preserve">, 2012), the Kellogg Foundation </w:t>
      </w:r>
      <w:r w:rsidRPr="000E745E">
        <w:rPr>
          <w:rFonts w:eastAsia="Cambria"/>
          <w:i/>
        </w:rPr>
        <w:t xml:space="preserve">Framework for Evaluation </w:t>
      </w:r>
      <w:r w:rsidRPr="000E745E">
        <w:rPr>
          <w:rFonts w:eastAsia="Cambria"/>
        </w:rPr>
        <w:t xml:space="preserve">(2012) and the JISC </w:t>
      </w:r>
      <w:r w:rsidRPr="000E745E">
        <w:rPr>
          <w:rFonts w:eastAsia="Cambria"/>
          <w:i/>
        </w:rPr>
        <w:t>Six Steps to Effective Evaluation</w:t>
      </w:r>
      <w:r w:rsidRPr="000E745E">
        <w:rPr>
          <w:rFonts w:eastAsia="Cambria"/>
        </w:rPr>
        <w:t xml:space="preserve"> handbook (</w:t>
      </w:r>
      <w:proofErr w:type="spellStart"/>
      <w:r w:rsidRPr="000E745E">
        <w:rPr>
          <w:rFonts w:eastAsia="Cambria"/>
        </w:rPr>
        <w:t>Glenaffric</w:t>
      </w:r>
      <w:proofErr w:type="spellEnd"/>
      <w:r w:rsidRPr="000E745E">
        <w:rPr>
          <w:rFonts w:eastAsia="Cambria"/>
        </w:rPr>
        <w:t xml:space="preserve"> Ltd, 2007).  The Hewlett Foundation identifies seven principles that guide its evaluation practice</w:t>
      </w:r>
      <w:r w:rsidR="003B4360" w:rsidRPr="000E745E">
        <w:rPr>
          <w:rFonts w:eastAsia="Cambria"/>
        </w:rPr>
        <w:t>:</w:t>
      </w:r>
    </w:p>
    <w:p w14:paraId="07A3D078" w14:textId="77777777" w:rsidR="003B4360" w:rsidRPr="000E745E" w:rsidRDefault="003B4360" w:rsidP="00DF2818">
      <w:pPr>
        <w:pStyle w:val="ListParagraph"/>
        <w:numPr>
          <w:ilvl w:val="0"/>
          <w:numId w:val="15"/>
        </w:numPr>
        <w:spacing w:before="200"/>
        <w:ind w:left="714" w:hanging="357"/>
        <w:rPr>
          <w:rFonts w:eastAsia="Cambria"/>
        </w:rPr>
      </w:pPr>
      <w:r w:rsidRPr="000E745E">
        <w:rPr>
          <w:rFonts w:eastAsia="Cambria"/>
        </w:rPr>
        <w:t>We lead with purpose</w:t>
      </w:r>
    </w:p>
    <w:p w14:paraId="32813614" w14:textId="77777777" w:rsidR="003B4360" w:rsidRPr="000E745E" w:rsidRDefault="003B4360" w:rsidP="00DF2818">
      <w:pPr>
        <w:pStyle w:val="ListParagraph"/>
        <w:numPr>
          <w:ilvl w:val="0"/>
          <w:numId w:val="15"/>
        </w:numPr>
        <w:spacing w:before="200"/>
        <w:ind w:left="714" w:hanging="357"/>
      </w:pPr>
      <w:r w:rsidRPr="000E745E">
        <w:t>Evaluation is a learning process</w:t>
      </w:r>
    </w:p>
    <w:p w14:paraId="220476BB" w14:textId="77777777" w:rsidR="003B4360" w:rsidRPr="000E745E" w:rsidRDefault="003B4360" w:rsidP="00DF2818">
      <w:pPr>
        <w:pStyle w:val="ListParagraph"/>
        <w:numPr>
          <w:ilvl w:val="0"/>
          <w:numId w:val="15"/>
        </w:numPr>
        <w:spacing w:before="200"/>
        <w:ind w:left="714" w:hanging="357"/>
      </w:pPr>
      <w:r w:rsidRPr="000E745E">
        <w:t>Evaluation is an explicit and key part of strategy development</w:t>
      </w:r>
    </w:p>
    <w:p w14:paraId="204BB921" w14:textId="77777777" w:rsidR="003B4360" w:rsidRPr="000E745E" w:rsidRDefault="003B4360" w:rsidP="00DF2818">
      <w:pPr>
        <w:pStyle w:val="ListParagraph"/>
        <w:numPr>
          <w:ilvl w:val="0"/>
          <w:numId w:val="15"/>
        </w:numPr>
        <w:spacing w:before="200"/>
        <w:ind w:left="714" w:hanging="357"/>
      </w:pPr>
      <w:r w:rsidRPr="000E745E">
        <w:lastRenderedPageBreak/>
        <w:t>We strategically choose what to evaluate</w:t>
      </w:r>
    </w:p>
    <w:p w14:paraId="1409EE9F" w14:textId="77777777" w:rsidR="003B4360" w:rsidRPr="000E745E" w:rsidRDefault="003B4360" w:rsidP="00DF2818">
      <w:pPr>
        <w:pStyle w:val="ListParagraph"/>
        <w:numPr>
          <w:ilvl w:val="0"/>
          <w:numId w:val="15"/>
        </w:numPr>
        <w:spacing w:before="200"/>
        <w:ind w:left="714" w:hanging="357"/>
      </w:pPr>
      <w:r w:rsidRPr="000E745E">
        <w:t>We choose methods that maximize rigor without compromising relevance</w:t>
      </w:r>
    </w:p>
    <w:p w14:paraId="5C14161D" w14:textId="77777777" w:rsidR="003B4360" w:rsidRPr="000E745E" w:rsidRDefault="003B4360" w:rsidP="00DF2818">
      <w:pPr>
        <w:pStyle w:val="ListParagraph"/>
        <w:numPr>
          <w:ilvl w:val="0"/>
          <w:numId w:val="15"/>
        </w:numPr>
        <w:spacing w:before="200"/>
        <w:ind w:left="714" w:hanging="357"/>
      </w:pPr>
      <w:r w:rsidRPr="000E745E">
        <w:t>We share our findings with appropriate audiences</w:t>
      </w:r>
    </w:p>
    <w:p w14:paraId="09A133E6" w14:textId="77777777" w:rsidR="003B4360" w:rsidRPr="000E745E" w:rsidRDefault="003B4360" w:rsidP="00892539">
      <w:pPr>
        <w:pStyle w:val="ListParagraph"/>
        <w:numPr>
          <w:ilvl w:val="0"/>
          <w:numId w:val="15"/>
        </w:numPr>
      </w:pPr>
      <w:r w:rsidRPr="000E745E">
        <w:t>We use the data!</w:t>
      </w:r>
    </w:p>
    <w:p w14:paraId="0850BE79" w14:textId="77777777" w:rsidR="00480BA8" w:rsidRPr="000E745E" w:rsidRDefault="003B4360" w:rsidP="00892539">
      <w:pPr>
        <w:ind w:left="360"/>
      </w:pPr>
      <w:r w:rsidRPr="000E745E">
        <w:rPr>
          <w:rFonts w:eastAsia="Cambria"/>
        </w:rPr>
        <w:t>(</w:t>
      </w:r>
      <w:proofErr w:type="spellStart"/>
      <w:r w:rsidRPr="000E745E">
        <w:rPr>
          <w:rFonts w:eastAsia="Cambria"/>
        </w:rPr>
        <w:t>Twersky</w:t>
      </w:r>
      <w:proofErr w:type="spellEnd"/>
      <w:r w:rsidRPr="000E745E">
        <w:rPr>
          <w:rFonts w:eastAsia="Cambria"/>
        </w:rPr>
        <w:t xml:space="preserve"> &amp; </w:t>
      </w:r>
      <w:proofErr w:type="spellStart"/>
      <w:r w:rsidRPr="000E745E">
        <w:rPr>
          <w:rFonts w:eastAsia="Cambria"/>
        </w:rPr>
        <w:t>Lindblom</w:t>
      </w:r>
      <w:proofErr w:type="spellEnd"/>
      <w:r w:rsidRPr="000E745E">
        <w:rPr>
          <w:rFonts w:eastAsia="Cambria"/>
        </w:rPr>
        <w:t>, 2012)</w:t>
      </w:r>
    </w:p>
    <w:p w14:paraId="1CA7D91D" w14:textId="77777777" w:rsidR="00480BA8" w:rsidRPr="000E745E" w:rsidRDefault="00480BA8"/>
    <w:p w14:paraId="6E40E701" w14:textId="77777777" w:rsidR="00480BA8" w:rsidRPr="000E745E" w:rsidRDefault="006117F4">
      <w:r w:rsidRPr="000E745E">
        <w:rPr>
          <w:rFonts w:eastAsia="Cambria"/>
        </w:rPr>
        <w:t xml:space="preserve">Of these principles, numbers 2, 4, 5, 6 and 7 are particularly pertinent to the development of the OERRH Evaluation Framework, especially in terms of the ways in which they embrace open practice and the </w:t>
      </w:r>
      <w:proofErr w:type="gramStart"/>
      <w:r w:rsidRPr="000E745E">
        <w:rPr>
          <w:rFonts w:eastAsia="Cambria"/>
        </w:rPr>
        <w:t>mindful</w:t>
      </w:r>
      <w:proofErr w:type="gramEnd"/>
      <w:r w:rsidRPr="000E745E">
        <w:rPr>
          <w:rFonts w:eastAsia="Cambria"/>
        </w:rPr>
        <w:t xml:space="preserve"> choice of focus and methods.  </w:t>
      </w:r>
    </w:p>
    <w:p w14:paraId="4AEAF76A" w14:textId="77777777" w:rsidR="00480BA8" w:rsidRPr="000E745E" w:rsidRDefault="006117F4">
      <w:pPr>
        <w:spacing w:before="200" w:after="200"/>
      </w:pPr>
      <w:r w:rsidRPr="000E745E">
        <w:rPr>
          <w:rFonts w:eastAsia="Cambria"/>
        </w:rPr>
        <w:t xml:space="preserve">The Kellogg Foundation’s </w:t>
      </w:r>
      <w:r w:rsidRPr="000E745E">
        <w:rPr>
          <w:rFonts w:eastAsia="Cambria"/>
          <w:i/>
        </w:rPr>
        <w:t xml:space="preserve">Framework for Evaluation </w:t>
      </w:r>
      <w:r w:rsidRPr="000E745E">
        <w:rPr>
          <w:rFonts w:eastAsia="Cambria"/>
        </w:rPr>
        <w:t>has been similarly influential, especially the following principles (Kellogg Foundation, 2012, pp. 2-3):</w:t>
      </w:r>
    </w:p>
    <w:p w14:paraId="332286A2" w14:textId="77777777" w:rsidR="00480BA8" w:rsidRPr="000E745E" w:rsidRDefault="006117F4">
      <w:pPr>
        <w:numPr>
          <w:ilvl w:val="0"/>
          <w:numId w:val="13"/>
        </w:numPr>
        <w:ind w:hanging="359"/>
      </w:pPr>
      <w:r w:rsidRPr="000E745E">
        <w:rPr>
          <w:rFonts w:eastAsia="Cambria"/>
        </w:rPr>
        <w:t>‘</w:t>
      </w:r>
      <w:r w:rsidRPr="000E745E">
        <w:rPr>
          <w:rFonts w:eastAsia="Cambria"/>
          <w:b/>
        </w:rPr>
        <w:t>Strengthen projects</w:t>
      </w:r>
      <w:r w:rsidRPr="000E745E">
        <w:rPr>
          <w:rFonts w:eastAsia="Cambria"/>
        </w:rPr>
        <w:t>’ - the use of evaluation information to ‘strengthen projects during their life cycle’ and, where possible, ‘the use of outcome data to assess the extent of change’;</w:t>
      </w:r>
    </w:p>
    <w:p w14:paraId="4E93C89F" w14:textId="77777777" w:rsidR="00480BA8" w:rsidRPr="000E745E" w:rsidRDefault="006117F4">
      <w:pPr>
        <w:numPr>
          <w:ilvl w:val="0"/>
          <w:numId w:val="13"/>
        </w:numPr>
        <w:ind w:hanging="359"/>
      </w:pPr>
      <w:r w:rsidRPr="000E745E">
        <w:rPr>
          <w:rFonts w:eastAsia="Cambria"/>
        </w:rPr>
        <w:t>‘</w:t>
      </w:r>
      <w:r w:rsidRPr="000E745E">
        <w:rPr>
          <w:rFonts w:eastAsia="Cambria"/>
          <w:b/>
        </w:rPr>
        <w:t xml:space="preserve">Use multiple approaches’ </w:t>
      </w:r>
      <w:r w:rsidRPr="000E745E">
        <w:rPr>
          <w:rFonts w:eastAsia="Cambria"/>
        </w:rPr>
        <w:t>and a range of techniques to address important project questions;</w:t>
      </w:r>
    </w:p>
    <w:p w14:paraId="16845873" w14:textId="77777777" w:rsidR="00480BA8" w:rsidRPr="000E745E" w:rsidRDefault="006117F4">
      <w:pPr>
        <w:numPr>
          <w:ilvl w:val="0"/>
          <w:numId w:val="13"/>
        </w:numPr>
        <w:ind w:hanging="359"/>
      </w:pPr>
      <w:r w:rsidRPr="000E745E">
        <w:rPr>
          <w:rFonts w:eastAsia="Cambria"/>
        </w:rPr>
        <w:t>‘</w:t>
      </w:r>
      <w:r w:rsidRPr="000E745E">
        <w:rPr>
          <w:rFonts w:eastAsia="Cambria"/>
          <w:b/>
        </w:rPr>
        <w:t xml:space="preserve">Create a participatory process’ - </w:t>
      </w:r>
      <w:r w:rsidRPr="000E745E">
        <w:rPr>
          <w:rFonts w:eastAsia="Cambria"/>
        </w:rPr>
        <w:t>value multiple perspectives and involve a representation of people who care about the project;</w:t>
      </w:r>
    </w:p>
    <w:p w14:paraId="6E4201B3" w14:textId="77777777" w:rsidR="00480BA8" w:rsidRPr="000E745E" w:rsidRDefault="006117F4">
      <w:pPr>
        <w:numPr>
          <w:ilvl w:val="0"/>
          <w:numId w:val="13"/>
        </w:numPr>
        <w:ind w:hanging="359"/>
      </w:pPr>
      <w:r w:rsidRPr="000E745E">
        <w:rPr>
          <w:rFonts w:eastAsia="Cambria"/>
          <w:b/>
        </w:rPr>
        <w:t xml:space="preserve">‘Allow for flexibility’ - </w:t>
      </w:r>
      <w:r w:rsidRPr="000E745E">
        <w:rPr>
          <w:rFonts w:eastAsia="Cambria"/>
        </w:rPr>
        <w:t>avoid rigid or prescriptive evaluation plans in favour of ‘an emergent approach, adapting and adjusting to the needs of an evolving and complex project’.</w:t>
      </w:r>
    </w:p>
    <w:p w14:paraId="75482CA1" w14:textId="77777777" w:rsidR="00480BA8" w:rsidRPr="000E745E" w:rsidRDefault="006117F4">
      <w:pPr>
        <w:numPr>
          <w:ilvl w:val="0"/>
          <w:numId w:val="13"/>
        </w:numPr>
        <w:ind w:hanging="359"/>
      </w:pPr>
      <w:r w:rsidRPr="000E745E">
        <w:rPr>
          <w:rFonts w:eastAsia="Cambria"/>
          <w:b/>
        </w:rPr>
        <w:t>‘Build capacity’ - ‘</w:t>
      </w:r>
      <w:r w:rsidRPr="000E745E">
        <w:rPr>
          <w:rFonts w:eastAsia="Cambria"/>
        </w:rPr>
        <w:t>encourage self-reflection and dialogue on the part of every person involved with evaluation in order to reach increasingly sophisticated understandings of the projects being evaluated’.</w:t>
      </w:r>
    </w:p>
    <w:p w14:paraId="6CE51F63" w14:textId="0B2A080B" w:rsidR="00480BA8" w:rsidRPr="000E745E" w:rsidRDefault="006117F4">
      <w:pPr>
        <w:spacing w:before="200"/>
      </w:pPr>
      <w:r w:rsidRPr="000E745E">
        <w:rPr>
          <w:rFonts w:eastAsia="Cambria"/>
        </w:rPr>
        <w:t xml:space="preserve">In addition to the principles identified above, the OERRH Evaluation Framework draws on two evaluation planning tools - the project evaluation activities specified by </w:t>
      </w:r>
      <w:r w:rsidR="009F19FC" w:rsidRPr="000E745E">
        <w:rPr>
          <w:rFonts w:eastAsia="Cambria"/>
        </w:rPr>
        <w:t>the Kellogg Foundation (Figure 1</w:t>
      </w:r>
      <w:r w:rsidRPr="000E745E">
        <w:rPr>
          <w:rFonts w:eastAsia="Cambria"/>
        </w:rPr>
        <w:t>) and JISC’s six st</w:t>
      </w:r>
      <w:r w:rsidR="009F19FC" w:rsidRPr="000E745E">
        <w:rPr>
          <w:rFonts w:eastAsia="Cambria"/>
        </w:rPr>
        <w:t>ep evaluation approach (Figure 2</w:t>
      </w:r>
      <w:r w:rsidRPr="000E745E">
        <w:rPr>
          <w:rFonts w:eastAsia="Cambria"/>
        </w:rPr>
        <w:t xml:space="preserve">). </w:t>
      </w:r>
    </w:p>
    <w:p w14:paraId="2CF1FF65" w14:textId="5A4F2426" w:rsidR="00892539" w:rsidRDefault="00892539">
      <w:pPr>
        <w:spacing w:after="200"/>
      </w:pPr>
      <w:r>
        <w:br w:type="page"/>
      </w:r>
    </w:p>
    <w:p w14:paraId="292A9B60" w14:textId="77777777" w:rsidR="00480BA8" w:rsidRDefault="00480BA8"/>
    <w:tbl>
      <w:tblPr>
        <w:tblStyle w:val="TableGrid"/>
        <w:tblW w:w="0" w:type="auto"/>
        <w:tblBorders>
          <w:insideH w:val="none" w:sz="0" w:space="0" w:color="auto"/>
          <w:insideV w:val="none" w:sz="0" w:space="0" w:color="auto"/>
        </w:tblBorders>
        <w:tblLook w:val="04A0" w:firstRow="1" w:lastRow="0" w:firstColumn="1" w:lastColumn="0" w:noHBand="0" w:noVBand="1"/>
      </w:tblPr>
      <w:tblGrid>
        <w:gridCol w:w="2822"/>
        <w:gridCol w:w="6464"/>
      </w:tblGrid>
      <w:tr w:rsidR="00BE39D2" w:rsidRPr="00BE39D2" w14:paraId="7192C677" w14:textId="77777777" w:rsidTr="00DF6809">
        <w:tc>
          <w:tcPr>
            <w:tcW w:w="2943" w:type="dxa"/>
          </w:tcPr>
          <w:p w14:paraId="3E6329D7" w14:textId="7286E5FD" w:rsidR="00BE39D2" w:rsidRPr="009948C6" w:rsidRDefault="00BE39D2" w:rsidP="0091708C">
            <w:pPr>
              <w:spacing w:before="120"/>
              <w:rPr>
                <w:b/>
                <w:sz w:val="18"/>
              </w:rPr>
            </w:pPr>
            <w:r w:rsidRPr="009948C6">
              <w:rPr>
                <w:b/>
                <w:sz w:val="18"/>
              </w:rPr>
              <w:t>Pre-project</w:t>
            </w:r>
            <w:r w:rsidR="009948C6" w:rsidRPr="009948C6">
              <w:rPr>
                <w:b/>
                <w:sz w:val="18"/>
              </w:rPr>
              <w:t>:</w:t>
            </w:r>
          </w:p>
        </w:tc>
        <w:tc>
          <w:tcPr>
            <w:tcW w:w="6854" w:type="dxa"/>
          </w:tcPr>
          <w:p w14:paraId="7D48EC00" w14:textId="4C7EA8B0" w:rsidR="00BE39D2" w:rsidRPr="009948C6" w:rsidRDefault="00BE39D2" w:rsidP="0091708C">
            <w:pPr>
              <w:pStyle w:val="ListParagraph"/>
              <w:numPr>
                <w:ilvl w:val="0"/>
                <w:numId w:val="16"/>
              </w:numPr>
              <w:spacing w:before="120"/>
              <w:ind w:left="714" w:hanging="357"/>
              <w:rPr>
                <w:sz w:val="18"/>
              </w:rPr>
            </w:pPr>
            <w:r w:rsidRPr="009948C6">
              <w:rPr>
                <w:sz w:val="18"/>
              </w:rPr>
              <w:t>Assess needs and assets of target population/community</w:t>
            </w:r>
          </w:p>
        </w:tc>
      </w:tr>
      <w:tr w:rsidR="00BE39D2" w:rsidRPr="00BE39D2" w14:paraId="03C95445" w14:textId="77777777" w:rsidTr="00DF6809">
        <w:tc>
          <w:tcPr>
            <w:tcW w:w="2943" w:type="dxa"/>
          </w:tcPr>
          <w:p w14:paraId="26D4B6D9" w14:textId="77777777" w:rsidR="00BE39D2" w:rsidRPr="00BE39D2" w:rsidRDefault="00BE39D2">
            <w:pPr>
              <w:rPr>
                <w:sz w:val="18"/>
              </w:rPr>
            </w:pPr>
          </w:p>
        </w:tc>
        <w:tc>
          <w:tcPr>
            <w:tcW w:w="6854" w:type="dxa"/>
          </w:tcPr>
          <w:p w14:paraId="497760CC" w14:textId="471DD41E" w:rsidR="00BE39D2" w:rsidRPr="009948C6" w:rsidRDefault="00BE39D2" w:rsidP="009948C6">
            <w:pPr>
              <w:pStyle w:val="ListParagraph"/>
              <w:numPr>
                <w:ilvl w:val="0"/>
                <w:numId w:val="16"/>
              </w:numPr>
              <w:rPr>
                <w:sz w:val="18"/>
              </w:rPr>
            </w:pPr>
            <w:r w:rsidRPr="009948C6">
              <w:rPr>
                <w:sz w:val="18"/>
              </w:rPr>
              <w:t>Specify goals and objectives of planned services/activities</w:t>
            </w:r>
          </w:p>
        </w:tc>
      </w:tr>
      <w:tr w:rsidR="00BE39D2" w:rsidRPr="00BE39D2" w14:paraId="17D155DB" w14:textId="77777777" w:rsidTr="00DF6809">
        <w:tc>
          <w:tcPr>
            <w:tcW w:w="2943" w:type="dxa"/>
          </w:tcPr>
          <w:p w14:paraId="5DB28C98" w14:textId="77777777" w:rsidR="00BE39D2" w:rsidRPr="00BE39D2" w:rsidRDefault="00BE39D2">
            <w:pPr>
              <w:rPr>
                <w:sz w:val="18"/>
              </w:rPr>
            </w:pPr>
          </w:p>
        </w:tc>
        <w:tc>
          <w:tcPr>
            <w:tcW w:w="6854" w:type="dxa"/>
          </w:tcPr>
          <w:p w14:paraId="25C87F88" w14:textId="37F43A5E" w:rsidR="00BE39D2" w:rsidRPr="009948C6" w:rsidRDefault="00BE39D2" w:rsidP="009948C6">
            <w:pPr>
              <w:pStyle w:val="ListParagraph"/>
              <w:numPr>
                <w:ilvl w:val="0"/>
                <w:numId w:val="16"/>
              </w:numPr>
              <w:rPr>
                <w:sz w:val="18"/>
              </w:rPr>
            </w:pPr>
            <w:r w:rsidRPr="009948C6">
              <w:rPr>
                <w:sz w:val="18"/>
              </w:rPr>
              <w:t>Describe how planned services/activities will lead to goals</w:t>
            </w:r>
          </w:p>
        </w:tc>
      </w:tr>
      <w:tr w:rsidR="00BE39D2" w:rsidRPr="00BE39D2" w14:paraId="0F6F3420" w14:textId="77777777" w:rsidTr="00DF6809">
        <w:tc>
          <w:tcPr>
            <w:tcW w:w="2943" w:type="dxa"/>
          </w:tcPr>
          <w:p w14:paraId="54D7770B" w14:textId="77777777" w:rsidR="00BE39D2" w:rsidRPr="00BE39D2" w:rsidRDefault="00BE39D2">
            <w:pPr>
              <w:rPr>
                <w:sz w:val="18"/>
              </w:rPr>
            </w:pPr>
          </w:p>
        </w:tc>
        <w:tc>
          <w:tcPr>
            <w:tcW w:w="6854" w:type="dxa"/>
          </w:tcPr>
          <w:p w14:paraId="68FEBB95" w14:textId="7E98CA46" w:rsidR="00BE39D2" w:rsidRPr="009948C6" w:rsidRDefault="00BE39D2" w:rsidP="009948C6">
            <w:pPr>
              <w:pStyle w:val="ListParagraph"/>
              <w:numPr>
                <w:ilvl w:val="0"/>
                <w:numId w:val="16"/>
              </w:numPr>
              <w:rPr>
                <w:sz w:val="18"/>
              </w:rPr>
            </w:pPr>
            <w:r w:rsidRPr="009948C6">
              <w:rPr>
                <w:sz w:val="18"/>
              </w:rPr>
              <w:t>Identify what community resources will be needed and how they can be obtained</w:t>
            </w:r>
          </w:p>
        </w:tc>
      </w:tr>
      <w:tr w:rsidR="00BE39D2" w:rsidRPr="00BE39D2" w14:paraId="6D7F5B19" w14:textId="77777777" w:rsidTr="00DF6809">
        <w:tc>
          <w:tcPr>
            <w:tcW w:w="2943" w:type="dxa"/>
          </w:tcPr>
          <w:p w14:paraId="382F5FCE" w14:textId="77777777" w:rsidR="00BE39D2" w:rsidRPr="00BE39D2" w:rsidRDefault="00BE39D2">
            <w:pPr>
              <w:rPr>
                <w:sz w:val="18"/>
              </w:rPr>
            </w:pPr>
          </w:p>
        </w:tc>
        <w:tc>
          <w:tcPr>
            <w:tcW w:w="6854" w:type="dxa"/>
          </w:tcPr>
          <w:p w14:paraId="0C7B33D0" w14:textId="4694E733" w:rsidR="00BE39D2" w:rsidRPr="009948C6" w:rsidRDefault="00BE39D2" w:rsidP="009948C6">
            <w:pPr>
              <w:pStyle w:val="ListParagraph"/>
              <w:numPr>
                <w:ilvl w:val="0"/>
                <w:numId w:val="16"/>
              </w:numPr>
              <w:rPr>
                <w:sz w:val="18"/>
              </w:rPr>
            </w:pPr>
            <w:r w:rsidRPr="009948C6">
              <w:rPr>
                <w:sz w:val="18"/>
              </w:rPr>
              <w:t>Determine the match between project plans and community priorities</w:t>
            </w:r>
          </w:p>
        </w:tc>
      </w:tr>
      <w:tr w:rsidR="00BE39D2" w:rsidRPr="00BE39D2" w14:paraId="3BDE5B88" w14:textId="77777777" w:rsidTr="00DF6809">
        <w:tc>
          <w:tcPr>
            <w:tcW w:w="2943" w:type="dxa"/>
          </w:tcPr>
          <w:p w14:paraId="3D6DCE3E" w14:textId="77777777" w:rsidR="00BE39D2" w:rsidRPr="00BE39D2" w:rsidRDefault="00BE39D2">
            <w:pPr>
              <w:rPr>
                <w:sz w:val="18"/>
              </w:rPr>
            </w:pPr>
          </w:p>
        </w:tc>
        <w:tc>
          <w:tcPr>
            <w:tcW w:w="6854" w:type="dxa"/>
          </w:tcPr>
          <w:p w14:paraId="388E083A" w14:textId="5C6A4EAA" w:rsidR="00BE39D2" w:rsidRPr="009948C6" w:rsidRDefault="00BE39D2" w:rsidP="009948C6">
            <w:pPr>
              <w:pStyle w:val="ListParagraph"/>
              <w:numPr>
                <w:ilvl w:val="0"/>
                <w:numId w:val="16"/>
              </w:numPr>
              <w:rPr>
                <w:sz w:val="18"/>
              </w:rPr>
            </w:pPr>
            <w:r w:rsidRPr="009948C6">
              <w:rPr>
                <w:sz w:val="18"/>
              </w:rPr>
              <w:t>Obtain input from stakeholders</w:t>
            </w:r>
          </w:p>
        </w:tc>
      </w:tr>
      <w:tr w:rsidR="00BE39D2" w:rsidRPr="00BE39D2" w14:paraId="1FAC60D0" w14:textId="77777777" w:rsidTr="0091708C">
        <w:trPr>
          <w:trHeight w:val="257"/>
        </w:trPr>
        <w:tc>
          <w:tcPr>
            <w:tcW w:w="2943" w:type="dxa"/>
          </w:tcPr>
          <w:p w14:paraId="16C562CC" w14:textId="77777777" w:rsidR="00BE39D2" w:rsidRPr="00BE39D2" w:rsidRDefault="00BE39D2">
            <w:pPr>
              <w:rPr>
                <w:sz w:val="18"/>
              </w:rPr>
            </w:pPr>
          </w:p>
        </w:tc>
        <w:tc>
          <w:tcPr>
            <w:tcW w:w="6854" w:type="dxa"/>
          </w:tcPr>
          <w:p w14:paraId="4DEA52D0" w14:textId="77777777" w:rsidR="00BE39D2" w:rsidRDefault="00BE39D2" w:rsidP="009948C6">
            <w:pPr>
              <w:pStyle w:val="ListParagraph"/>
              <w:numPr>
                <w:ilvl w:val="0"/>
                <w:numId w:val="16"/>
              </w:numPr>
              <w:rPr>
                <w:sz w:val="18"/>
              </w:rPr>
            </w:pPr>
            <w:r w:rsidRPr="009948C6">
              <w:rPr>
                <w:sz w:val="18"/>
              </w:rPr>
              <w:t>Develop an overall evaluation strategy</w:t>
            </w:r>
          </w:p>
          <w:p w14:paraId="2D6BE7E7" w14:textId="14B71D7D" w:rsidR="009948C6" w:rsidRPr="009948C6" w:rsidRDefault="009948C6" w:rsidP="009948C6">
            <w:pPr>
              <w:pStyle w:val="ListParagraph"/>
              <w:rPr>
                <w:sz w:val="18"/>
              </w:rPr>
            </w:pPr>
          </w:p>
        </w:tc>
      </w:tr>
      <w:tr w:rsidR="00BE39D2" w:rsidRPr="00BE39D2" w14:paraId="5D70F91D" w14:textId="77777777" w:rsidTr="00DF6809">
        <w:tc>
          <w:tcPr>
            <w:tcW w:w="2943" w:type="dxa"/>
          </w:tcPr>
          <w:p w14:paraId="78F69551" w14:textId="3C31FD71" w:rsidR="00BE39D2" w:rsidRPr="009948C6" w:rsidRDefault="00BE39D2">
            <w:pPr>
              <w:rPr>
                <w:b/>
                <w:sz w:val="18"/>
              </w:rPr>
            </w:pPr>
            <w:r w:rsidRPr="009948C6">
              <w:rPr>
                <w:b/>
                <w:sz w:val="18"/>
              </w:rPr>
              <w:t>Start-up</w:t>
            </w:r>
            <w:r w:rsidR="009948C6" w:rsidRPr="009948C6">
              <w:rPr>
                <w:b/>
                <w:sz w:val="18"/>
              </w:rPr>
              <w:t>:</w:t>
            </w:r>
          </w:p>
        </w:tc>
        <w:tc>
          <w:tcPr>
            <w:tcW w:w="6854" w:type="dxa"/>
          </w:tcPr>
          <w:p w14:paraId="26CB39B1" w14:textId="50AD6915" w:rsidR="00BE39D2" w:rsidRPr="009948C6" w:rsidRDefault="00BE39D2" w:rsidP="009948C6">
            <w:pPr>
              <w:pStyle w:val="ListParagraph"/>
              <w:numPr>
                <w:ilvl w:val="0"/>
                <w:numId w:val="16"/>
              </w:numPr>
              <w:rPr>
                <w:sz w:val="18"/>
              </w:rPr>
            </w:pPr>
            <w:r w:rsidRPr="009948C6">
              <w:rPr>
                <w:sz w:val="18"/>
              </w:rPr>
              <w:t>Determine underlying program assumptions</w:t>
            </w:r>
          </w:p>
        </w:tc>
      </w:tr>
      <w:tr w:rsidR="00BE39D2" w:rsidRPr="00BE39D2" w14:paraId="57524D73" w14:textId="77777777" w:rsidTr="00DF6809">
        <w:tc>
          <w:tcPr>
            <w:tcW w:w="2943" w:type="dxa"/>
          </w:tcPr>
          <w:p w14:paraId="16D6641F" w14:textId="77777777" w:rsidR="00BE39D2" w:rsidRDefault="00BE39D2">
            <w:pPr>
              <w:rPr>
                <w:sz w:val="18"/>
              </w:rPr>
            </w:pPr>
          </w:p>
        </w:tc>
        <w:tc>
          <w:tcPr>
            <w:tcW w:w="6854" w:type="dxa"/>
          </w:tcPr>
          <w:p w14:paraId="39CBB7AD" w14:textId="336800E6" w:rsidR="00BE39D2" w:rsidRPr="009948C6" w:rsidRDefault="00BE39D2" w:rsidP="009948C6">
            <w:pPr>
              <w:pStyle w:val="ListParagraph"/>
              <w:numPr>
                <w:ilvl w:val="0"/>
                <w:numId w:val="16"/>
              </w:numPr>
              <w:rPr>
                <w:sz w:val="18"/>
              </w:rPr>
            </w:pPr>
            <w:r w:rsidRPr="009948C6">
              <w:rPr>
                <w:sz w:val="18"/>
              </w:rPr>
              <w:t>Develop a system for obtaining and presenting information to stakeholders</w:t>
            </w:r>
          </w:p>
        </w:tc>
      </w:tr>
      <w:tr w:rsidR="00BE39D2" w:rsidRPr="00BE39D2" w14:paraId="7691EDC4" w14:textId="77777777" w:rsidTr="00DF6809">
        <w:tc>
          <w:tcPr>
            <w:tcW w:w="2943" w:type="dxa"/>
          </w:tcPr>
          <w:p w14:paraId="59170D41" w14:textId="77777777" w:rsidR="00BE39D2" w:rsidRDefault="00BE39D2">
            <w:pPr>
              <w:rPr>
                <w:sz w:val="18"/>
              </w:rPr>
            </w:pPr>
          </w:p>
        </w:tc>
        <w:tc>
          <w:tcPr>
            <w:tcW w:w="6854" w:type="dxa"/>
          </w:tcPr>
          <w:p w14:paraId="64644AAE" w14:textId="556580C0" w:rsidR="00BE39D2" w:rsidRPr="009948C6" w:rsidRDefault="00BE39D2" w:rsidP="009948C6">
            <w:pPr>
              <w:pStyle w:val="ListParagraph"/>
              <w:numPr>
                <w:ilvl w:val="0"/>
                <w:numId w:val="16"/>
              </w:numPr>
              <w:rPr>
                <w:sz w:val="18"/>
              </w:rPr>
            </w:pPr>
            <w:r w:rsidRPr="009948C6">
              <w:rPr>
                <w:sz w:val="18"/>
              </w:rPr>
              <w:t>Assess feasibility of procedures given actual staff and funds</w:t>
            </w:r>
          </w:p>
        </w:tc>
      </w:tr>
      <w:tr w:rsidR="00BE39D2" w:rsidRPr="00BE39D2" w14:paraId="396126D5" w14:textId="77777777" w:rsidTr="00DF6809">
        <w:tc>
          <w:tcPr>
            <w:tcW w:w="2943" w:type="dxa"/>
          </w:tcPr>
          <w:p w14:paraId="6BFEBF59" w14:textId="77777777" w:rsidR="00BE39D2" w:rsidRDefault="00BE39D2">
            <w:pPr>
              <w:rPr>
                <w:sz w:val="18"/>
              </w:rPr>
            </w:pPr>
          </w:p>
        </w:tc>
        <w:tc>
          <w:tcPr>
            <w:tcW w:w="6854" w:type="dxa"/>
          </w:tcPr>
          <w:p w14:paraId="26FFAB73" w14:textId="5F1B7ADD" w:rsidR="00BE39D2" w:rsidRPr="009948C6" w:rsidRDefault="00BE39D2" w:rsidP="009948C6">
            <w:pPr>
              <w:pStyle w:val="ListParagraph"/>
              <w:numPr>
                <w:ilvl w:val="0"/>
                <w:numId w:val="16"/>
              </w:numPr>
              <w:rPr>
                <w:sz w:val="18"/>
              </w:rPr>
            </w:pPr>
            <w:r w:rsidRPr="009948C6">
              <w:rPr>
                <w:sz w:val="18"/>
              </w:rPr>
              <w:t>Assess the data that can be gathered from routine project activities</w:t>
            </w:r>
          </w:p>
        </w:tc>
      </w:tr>
      <w:tr w:rsidR="00BE39D2" w:rsidRPr="00BE39D2" w14:paraId="083D6F42" w14:textId="77777777" w:rsidTr="00DF6809">
        <w:tc>
          <w:tcPr>
            <w:tcW w:w="2943" w:type="dxa"/>
          </w:tcPr>
          <w:p w14:paraId="040109CC" w14:textId="77777777" w:rsidR="00BE39D2" w:rsidRDefault="00BE39D2">
            <w:pPr>
              <w:rPr>
                <w:sz w:val="18"/>
              </w:rPr>
            </w:pPr>
          </w:p>
        </w:tc>
        <w:tc>
          <w:tcPr>
            <w:tcW w:w="6854" w:type="dxa"/>
          </w:tcPr>
          <w:p w14:paraId="36E19C7E" w14:textId="37E1F684" w:rsidR="00BE39D2" w:rsidRPr="009948C6" w:rsidRDefault="00BE39D2" w:rsidP="009948C6">
            <w:pPr>
              <w:pStyle w:val="ListParagraph"/>
              <w:numPr>
                <w:ilvl w:val="0"/>
                <w:numId w:val="16"/>
              </w:numPr>
              <w:rPr>
                <w:sz w:val="18"/>
              </w:rPr>
            </w:pPr>
            <w:r w:rsidRPr="009948C6">
              <w:rPr>
                <w:sz w:val="18"/>
              </w:rPr>
              <w:t>Develop a data-collection system, if doing so will address desired question</w:t>
            </w:r>
          </w:p>
        </w:tc>
      </w:tr>
      <w:tr w:rsidR="00BA0B21" w:rsidRPr="00BE39D2" w14:paraId="36EFA448" w14:textId="77777777" w:rsidTr="00DF6809">
        <w:tc>
          <w:tcPr>
            <w:tcW w:w="2943" w:type="dxa"/>
          </w:tcPr>
          <w:p w14:paraId="35641A1D" w14:textId="77777777" w:rsidR="00BA0B21" w:rsidRDefault="00BA0B21">
            <w:pPr>
              <w:rPr>
                <w:sz w:val="18"/>
              </w:rPr>
            </w:pPr>
          </w:p>
        </w:tc>
        <w:tc>
          <w:tcPr>
            <w:tcW w:w="6854" w:type="dxa"/>
          </w:tcPr>
          <w:p w14:paraId="3177C4C3" w14:textId="77777777" w:rsidR="00BA0B21" w:rsidRDefault="00BA0B21" w:rsidP="009948C6">
            <w:pPr>
              <w:pStyle w:val="ListParagraph"/>
              <w:numPr>
                <w:ilvl w:val="0"/>
                <w:numId w:val="16"/>
              </w:numPr>
              <w:rPr>
                <w:sz w:val="18"/>
              </w:rPr>
            </w:pPr>
            <w:r w:rsidRPr="009948C6">
              <w:rPr>
                <w:sz w:val="18"/>
              </w:rPr>
              <w:t>Collect baseline data on key outcomes and implementation areas</w:t>
            </w:r>
          </w:p>
          <w:p w14:paraId="5C4AA6D8" w14:textId="398170B2" w:rsidR="009948C6" w:rsidRPr="009948C6" w:rsidRDefault="009948C6" w:rsidP="009948C6">
            <w:pPr>
              <w:pStyle w:val="ListParagraph"/>
              <w:rPr>
                <w:sz w:val="18"/>
              </w:rPr>
            </w:pPr>
          </w:p>
        </w:tc>
      </w:tr>
      <w:tr w:rsidR="00BA0B21" w:rsidRPr="00BE39D2" w14:paraId="57E64F6A" w14:textId="77777777" w:rsidTr="00DF6809">
        <w:tc>
          <w:tcPr>
            <w:tcW w:w="2943" w:type="dxa"/>
          </w:tcPr>
          <w:p w14:paraId="5D06C420" w14:textId="64D4AC7E" w:rsidR="00BA0B21" w:rsidRPr="009948C6" w:rsidRDefault="00BA0B21">
            <w:pPr>
              <w:rPr>
                <w:b/>
                <w:sz w:val="18"/>
              </w:rPr>
            </w:pPr>
            <w:r w:rsidRPr="009948C6">
              <w:rPr>
                <w:b/>
                <w:sz w:val="18"/>
              </w:rPr>
              <w:t>Implementation and Project Modification</w:t>
            </w:r>
            <w:r w:rsidR="009948C6">
              <w:rPr>
                <w:b/>
                <w:sz w:val="18"/>
              </w:rPr>
              <w:t>:</w:t>
            </w:r>
          </w:p>
        </w:tc>
        <w:tc>
          <w:tcPr>
            <w:tcW w:w="6854" w:type="dxa"/>
          </w:tcPr>
          <w:p w14:paraId="679EF33D" w14:textId="250D0335" w:rsidR="00BA0B21" w:rsidRPr="009948C6" w:rsidRDefault="00BA0B21" w:rsidP="009948C6">
            <w:pPr>
              <w:pStyle w:val="ListParagraph"/>
              <w:numPr>
                <w:ilvl w:val="0"/>
                <w:numId w:val="16"/>
              </w:numPr>
              <w:rPr>
                <w:sz w:val="18"/>
              </w:rPr>
            </w:pPr>
            <w:r w:rsidRPr="009948C6">
              <w:rPr>
                <w:sz w:val="18"/>
              </w:rPr>
              <w:t xml:space="preserve">Assess organizational processes or environmental factors </w:t>
            </w:r>
            <w:r w:rsidR="00E74C1C" w:rsidRPr="009948C6">
              <w:rPr>
                <w:sz w:val="18"/>
              </w:rPr>
              <w:t>which are inhibiting or promoting project success</w:t>
            </w:r>
          </w:p>
        </w:tc>
      </w:tr>
      <w:tr w:rsidR="00E74C1C" w:rsidRPr="00BE39D2" w14:paraId="32677437" w14:textId="77777777" w:rsidTr="00DF6809">
        <w:tc>
          <w:tcPr>
            <w:tcW w:w="2943" w:type="dxa"/>
          </w:tcPr>
          <w:p w14:paraId="702611DF" w14:textId="77777777" w:rsidR="00E74C1C" w:rsidRDefault="00E74C1C">
            <w:pPr>
              <w:rPr>
                <w:sz w:val="18"/>
              </w:rPr>
            </w:pPr>
          </w:p>
        </w:tc>
        <w:tc>
          <w:tcPr>
            <w:tcW w:w="6854" w:type="dxa"/>
          </w:tcPr>
          <w:p w14:paraId="7F887E6F" w14:textId="45E2409D" w:rsidR="00E74C1C" w:rsidRPr="009948C6" w:rsidRDefault="00E74C1C" w:rsidP="009948C6">
            <w:pPr>
              <w:pStyle w:val="ListParagraph"/>
              <w:numPr>
                <w:ilvl w:val="0"/>
                <w:numId w:val="16"/>
              </w:numPr>
              <w:rPr>
                <w:sz w:val="18"/>
              </w:rPr>
            </w:pPr>
            <w:r w:rsidRPr="009948C6">
              <w:rPr>
                <w:sz w:val="18"/>
              </w:rPr>
              <w:t>Describe project and assess reasons for changes from original implementation plan</w:t>
            </w:r>
          </w:p>
        </w:tc>
      </w:tr>
      <w:tr w:rsidR="00E74C1C" w:rsidRPr="00BE39D2" w14:paraId="48084881" w14:textId="77777777" w:rsidTr="00DF6809">
        <w:tc>
          <w:tcPr>
            <w:tcW w:w="2943" w:type="dxa"/>
          </w:tcPr>
          <w:p w14:paraId="6B7E83AD" w14:textId="77777777" w:rsidR="00E74C1C" w:rsidRDefault="00E74C1C">
            <w:pPr>
              <w:rPr>
                <w:sz w:val="18"/>
              </w:rPr>
            </w:pPr>
          </w:p>
        </w:tc>
        <w:tc>
          <w:tcPr>
            <w:tcW w:w="6854" w:type="dxa"/>
          </w:tcPr>
          <w:p w14:paraId="6F8E7AC2" w14:textId="057CC0CA" w:rsidR="00E74C1C" w:rsidRPr="009948C6" w:rsidRDefault="00E74C1C" w:rsidP="009948C6">
            <w:pPr>
              <w:pStyle w:val="ListParagraph"/>
              <w:numPr>
                <w:ilvl w:val="0"/>
                <w:numId w:val="16"/>
              </w:numPr>
              <w:rPr>
                <w:sz w:val="18"/>
              </w:rPr>
            </w:pPr>
            <w:proofErr w:type="spellStart"/>
            <w:r w:rsidRPr="009948C6">
              <w:rPr>
                <w:sz w:val="18"/>
              </w:rPr>
              <w:t>Analyze</w:t>
            </w:r>
            <w:proofErr w:type="spellEnd"/>
            <w:r w:rsidRPr="009948C6">
              <w:rPr>
                <w:sz w:val="18"/>
              </w:rPr>
              <w:t xml:space="preserve"> feedback from staff and participants about success/failures and use this information to modify the project</w:t>
            </w:r>
          </w:p>
        </w:tc>
      </w:tr>
      <w:tr w:rsidR="00E74C1C" w:rsidRPr="00BE39D2" w14:paraId="69A875C3" w14:textId="77777777" w:rsidTr="00DF6809">
        <w:tc>
          <w:tcPr>
            <w:tcW w:w="2943" w:type="dxa"/>
          </w:tcPr>
          <w:p w14:paraId="15F566E2" w14:textId="77777777" w:rsidR="00E74C1C" w:rsidRDefault="00E74C1C">
            <w:pPr>
              <w:rPr>
                <w:sz w:val="18"/>
              </w:rPr>
            </w:pPr>
          </w:p>
        </w:tc>
        <w:tc>
          <w:tcPr>
            <w:tcW w:w="6854" w:type="dxa"/>
          </w:tcPr>
          <w:p w14:paraId="0278A6ED" w14:textId="7EBAA55C" w:rsidR="00E74C1C" w:rsidRPr="009948C6" w:rsidRDefault="00E74C1C" w:rsidP="009948C6">
            <w:pPr>
              <w:pStyle w:val="ListParagraph"/>
              <w:numPr>
                <w:ilvl w:val="0"/>
                <w:numId w:val="16"/>
              </w:numPr>
              <w:rPr>
                <w:sz w:val="18"/>
              </w:rPr>
            </w:pPr>
            <w:r w:rsidRPr="009948C6">
              <w:rPr>
                <w:sz w:val="18"/>
              </w:rPr>
              <w:t>Provide information on short-term outcomes for stakeholders/decision-makers</w:t>
            </w:r>
          </w:p>
        </w:tc>
      </w:tr>
      <w:tr w:rsidR="00E74C1C" w:rsidRPr="00BE39D2" w14:paraId="7742B97E" w14:textId="77777777" w:rsidTr="00DF6809">
        <w:tc>
          <w:tcPr>
            <w:tcW w:w="2943" w:type="dxa"/>
          </w:tcPr>
          <w:p w14:paraId="3C69DA28" w14:textId="77777777" w:rsidR="00E74C1C" w:rsidRDefault="00E74C1C">
            <w:pPr>
              <w:rPr>
                <w:sz w:val="18"/>
              </w:rPr>
            </w:pPr>
          </w:p>
        </w:tc>
        <w:tc>
          <w:tcPr>
            <w:tcW w:w="6854" w:type="dxa"/>
          </w:tcPr>
          <w:p w14:paraId="43E304FA" w14:textId="29277D87" w:rsidR="00E74C1C" w:rsidRPr="009948C6" w:rsidRDefault="00E74C1C" w:rsidP="009948C6">
            <w:pPr>
              <w:pStyle w:val="ListParagraph"/>
              <w:numPr>
                <w:ilvl w:val="0"/>
                <w:numId w:val="16"/>
              </w:numPr>
              <w:rPr>
                <w:sz w:val="18"/>
              </w:rPr>
            </w:pPr>
            <w:r w:rsidRPr="009948C6">
              <w:rPr>
                <w:sz w:val="18"/>
              </w:rPr>
              <w:t>Use short-term outcome data to improve the project</w:t>
            </w:r>
          </w:p>
        </w:tc>
      </w:tr>
      <w:tr w:rsidR="00E74C1C" w:rsidRPr="00BE39D2" w14:paraId="4C7E6CF9" w14:textId="77777777" w:rsidTr="00DF6809">
        <w:tc>
          <w:tcPr>
            <w:tcW w:w="2943" w:type="dxa"/>
          </w:tcPr>
          <w:p w14:paraId="2F3FEB95" w14:textId="77777777" w:rsidR="00E74C1C" w:rsidRDefault="00E74C1C">
            <w:pPr>
              <w:rPr>
                <w:sz w:val="18"/>
              </w:rPr>
            </w:pPr>
          </w:p>
        </w:tc>
        <w:tc>
          <w:tcPr>
            <w:tcW w:w="6854" w:type="dxa"/>
          </w:tcPr>
          <w:p w14:paraId="423D80AE" w14:textId="6B075B30" w:rsidR="00E74C1C" w:rsidRPr="009948C6" w:rsidRDefault="00E74C1C" w:rsidP="009948C6">
            <w:pPr>
              <w:pStyle w:val="ListParagraph"/>
              <w:numPr>
                <w:ilvl w:val="0"/>
                <w:numId w:val="16"/>
              </w:numPr>
              <w:rPr>
                <w:sz w:val="18"/>
              </w:rPr>
            </w:pPr>
            <w:r w:rsidRPr="009948C6">
              <w:rPr>
                <w:sz w:val="18"/>
              </w:rPr>
              <w:t>Describe how you expect short-term outcomes to affect long-term outcomes</w:t>
            </w:r>
          </w:p>
        </w:tc>
      </w:tr>
      <w:tr w:rsidR="00E74C1C" w:rsidRPr="00BE39D2" w14:paraId="77B2C5C0" w14:textId="77777777" w:rsidTr="00DF6809">
        <w:tc>
          <w:tcPr>
            <w:tcW w:w="2943" w:type="dxa"/>
          </w:tcPr>
          <w:p w14:paraId="29EF1301" w14:textId="77777777" w:rsidR="00E74C1C" w:rsidRDefault="00E74C1C">
            <w:pPr>
              <w:rPr>
                <w:sz w:val="18"/>
              </w:rPr>
            </w:pPr>
          </w:p>
        </w:tc>
        <w:tc>
          <w:tcPr>
            <w:tcW w:w="6854" w:type="dxa"/>
          </w:tcPr>
          <w:p w14:paraId="53B8E840" w14:textId="2059432C" w:rsidR="00E74C1C" w:rsidRPr="009948C6" w:rsidRDefault="00E74C1C" w:rsidP="009948C6">
            <w:pPr>
              <w:pStyle w:val="ListParagraph"/>
              <w:numPr>
                <w:ilvl w:val="0"/>
                <w:numId w:val="16"/>
              </w:numPr>
              <w:rPr>
                <w:sz w:val="18"/>
              </w:rPr>
            </w:pPr>
            <w:r w:rsidRPr="009948C6">
              <w:rPr>
                <w:sz w:val="18"/>
              </w:rPr>
              <w:t>Continue to collect data on short- and long-term outcomes</w:t>
            </w:r>
          </w:p>
        </w:tc>
      </w:tr>
      <w:tr w:rsidR="00E74C1C" w:rsidRPr="00BE39D2" w14:paraId="56F07CF6" w14:textId="77777777" w:rsidTr="00DF6809">
        <w:tc>
          <w:tcPr>
            <w:tcW w:w="2943" w:type="dxa"/>
          </w:tcPr>
          <w:p w14:paraId="668A42B9" w14:textId="77777777" w:rsidR="00E74C1C" w:rsidRDefault="00E74C1C">
            <w:pPr>
              <w:rPr>
                <w:sz w:val="18"/>
              </w:rPr>
            </w:pPr>
          </w:p>
        </w:tc>
        <w:tc>
          <w:tcPr>
            <w:tcW w:w="6854" w:type="dxa"/>
          </w:tcPr>
          <w:p w14:paraId="5AC44674" w14:textId="77777777" w:rsidR="00E74C1C" w:rsidRDefault="009948C6" w:rsidP="009948C6">
            <w:pPr>
              <w:pStyle w:val="ListParagraph"/>
              <w:numPr>
                <w:ilvl w:val="0"/>
                <w:numId w:val="16"/>
              </w:numPr>
              <w:rPr>
                <w:sz w:val="18"/>
              </w:rPr>
            </w:pPr>
            <w:r w:rsidRPr="009948C6">
              <w:rPr>
                <w:sz w:val="18"/>
              </w:rPr>
              <w:t>Assess assumptions about how and why program works; modify as needed</w:t>
            </w:r>
          </w:p>
          <w:p w14:paraId="612EAEB0" w14:textId="2E9DF4FF" w:rsidR="009948C6" w:rsidRPr="009948C6" w:rsidRDefault="009948C6" w:rsidP="009948C6">
            <w:pPr>
              <w:pStyle w:val="ListParagraph"/>
              <w:rPr>
                <w:sz w:val="18"/>
              </w:rPr>
            </w:pPr>
          </w:p>
        </w:tc>
      </w:tr>
      <w:tr w:rsidR="009948C6" w:rsidRPr="00BE39D2" w14:paraId="06C3F499" w14:textId="77777777" w:rsidTr="00DF6809">
        <w:tc>
          <w:tcPr>
            <w:tcW w:w="2943" w:type="dxa"/>
          </w:tcPr>
          <w:p w14:paraId="3C3C3807" w14:textId="2EE0E4B5" w:rsidR="009948C6" w:rsidRPr="009948C6" w:rsidRDefault="009948C6">
            <w:pPr>
              <w:rPr>
                <w:b/>
                <w:sz w:val="18"/>
              </w:rPr>
            </w:pPr>
            <w:r w:rsidRPr="009948C6">
              <w:rPr>
                <w:b/>
                <w:sz w:val="18"/>
              </w:rPr>
              <w:t>Maintenance and Sustainability</w:t>
            </w:r>
            <w:r w:rsidR="00DF6809">
              <w:rPr>
                <w:b/>
                <w:sz w:val="18"/>
              </w:rPr>
              <w:t>:</w:t>
            </w:r>
          </w:p>
        </w:tc>
        <w:tc>
          <w:tcPr>
            <w:tcW w:w="6854" w:type="dxa"/>
          </w:tcPr>
          <w:p w14:paraId="6D3E36A9" w14:textId="6BC84746" w:rsidR="009948C6" w:rsidRPr="009948C6" w:rsidRDefault="009948C6" w:rsidP="009948C6">
            <w:pPr>
              <w:pStyle w:val="ListParagraph"/>
              <w:numPr>
                <w:ilvl w:val="0"/>
                <w:numId w:val="16"/>
              </w:numPr>
              <w:rPr>
                <w:sz w:val="18"/>
              </w:rPr>
            </w:pPr>
            <w:r w:rsidRPr="009948C6">
              <w:rPr>
                <w:sz w:val="18"/>
              </w:rPr>
              <w:t>Share findings with community and with other programs</w:t>
            </w:r>
          </w:p>
        </w:tc>
      </w:tr>
      <w:tr w:rsidR="009948C6" w:rsidRPr="00BE39D2" w14:paraId="2BEE5C9C" w14:textId="77777777" w:rsidTr="00DF6809">
        <w:tc>
          <w:tcPr>
            <w:tcW w:w="2943" w:type="dxa"/>
          </w:tcPr>
          <w:p w14:paraId="21E9224D" w14:textId="77777777" w:rsidR="009948C6" w:rsidRDefault="009948C6">
            <w:pPr>
              <w:rPr>
                <w:sz w:val="18"/>
              </w:rPr>
            </w:pPr>
          </w:p>
        </w:tc>
        <w:tc>
          <w:tcPr>
            <w:tcW w:w="6854" w:type="dxa"/>
          </w:tcPr>
          <w:p w14:paraId="07D5B0DA" w14:textId="72639619" w:rsidR="009948C6" w:rsidRPr="009948C6" w:rsidRDefault="009948C6" w:rsidP="009948C6">
            <w:pPr>
              <w:pStyle w:val="ListParagraph"/>
              <w:numPr>
                <w:ilvl w:val="0"/>
                <w:numId w:val="16"/>
              </w:numPr>
              <w:rPr>
                <w:sz w:val="18"/>
              </w:rPr>
            </w:pPr>
            <w:r w:rsidRPr="009948C6">
              <w:rPr>
                <w:sz w:val="18"/>
              </w:rPr>
              <w:t>Inform alternative funding sources about accomplishments</w:t>
            </w:r>
          </w:p>
        </w:tc>
      </w:tr>
      <w:tr w:rsidR="009948C6" w:rsidRPr="00BE39D2" w14:paraId="6406CE03" w14:textId="77777777" w:rsidTr="00DF6809">
        <w:tc>
          <w:tcPr>
            <w:tcW w:w="2943" w:type="dxa"/>
          </w:tcPr>
          <w:p w14:paraId="7BE917B2" w14:textId="77777777" w:rsidR="009948C6" w:rsidRDefault="009948C6">
            <w:pPr>
              <w:rPr>
                <w:sz w:val="18"/>
              </w:rPr>
            </w:pPr>
          </w:p>
        </w:tc>
        <w:tc>
          <w:tcPr>
            <w:tcW w:w="6854" w:type="dxa"/>
          </w:tcPr>
          <w:p w14:paraId="383F0099" w14:textId="2E2A430D" w:rsidR="009948C6" w:rsidRPr="009948C6" w:rsidRDefault="009948C6" w:rsidP="009948C6">
            <w:pPr>
              <w:pStyle w:val="ListParagraph"/>
              <w:numPr>
                <w:ilvl w:val="0"/>
                <w:numId w:val="16"/>
              </w:numPr>
              <w:rPr>
                <w:sz w:val="18"/>
              </w:rPr>
            </w:pPr>
            <w:r w:rsidRPr="009948C6">
              <w:rPr>
                <w:sz w:val="18"/>
              </w:rPr>
              <w:t>Continue to use evaluation to improve the project and to monitor outcomes</w:t>
            </w:r>
          </w:p>
        </w:tc>
      </w:tr>
      <w:tr w:rsidR="009948C6" w:rsidRPr="00BE39D2" w14:paraId="7C0D25DD" w14:textId="77777777" w:rsidTr="00DF6809">
        <w:tc>
          <w:tcPr>
            <w:tcW w:w="2943" w:type="dxa"/>
          </w:tcPr>
          <w:p w14:paraId="3AEB4DA6" w14:textId="77777777" w:rsidR="009948C6" w:rsidRDefault="009948C6">
            <w:pPr>
              <w:rPr>
                <w:sz w:val="18"/>
              </w:rPr>
            </w:pPr>
          </w:p>
        </w:tc>
        <w:tc>
          <w:tcPr>
            <w:tcW w:w="6854" w:type="dxa"/>
          </w:tcPr>
          <w:p w14:paraId="700E9F96" w14:textId="1F72908A" w:rsidR="009948C6" w:rsidRPr="009948C6" w:rsidRDefault="009948C6" w:rsidP="009948C6">
            <w:pPr>
              <w:pStyle w:val="ListParagraph"/>
              <w:numPr>
                <w:ilvl w:val="0"/>
                <w:numId w:val="16"/>
              </w:numPr>
              <w:rPr>
                <w:sz w:val="18"/>
              </w:rPr>
            </w:pPr>
            <w:r w:rsidRPr="009948C6">
              <w:rPr>
                <w:sz w:val="18"/>
              </w:rPr>
              <w:t>Continue to share information with multiple stakeholders</w:t>
            </w:r>
          </w:p>
        </w:tc>
      </w:tr>
      <w:tr w:rsidR="009948C6" w:rsidRPr="00BE39D2" w14:paraId="5BF917C9" w14:textId="77777777" w:rsidTr="00DF6809">
        <w:tc>
          <w:tcPr>
            <w:tcW w:w="2943" w:type="dxa"/>
          </w:tcPr>
          <w:p w14:paraId="2FFD7DC6" w14:textId="77777777" w:rsidR="009948C6" w:rsidRDefault="009948C6">
            <w:pPr>
              <w:rPr>
                <w:sz w:val="18"/>
              </w:rPr>
            </w:pPr>
          </w:p>
        </w:tc>
        <w:tc>
          <w:tcPr>
            <w:tcW w:w="6854" w:type="dxa"/>
          </w:tcPr>
          <w:p w14:paraId="36CFB346" w14:textId="77777777" w:rsidR="009948C6" w:rsidRDefault="009948C6" w:rsidP="009948C6">
            <w:pPr>
              <w:pStyle w:val="ListParagraph"/>
              <w:numPr>
                <w:ilvl w:val="0"/>
                <w:numId w:val="16"/>
              </w:numPr>
              <w:rPr>
                <w:sz w:val="18"/>
              </w:rPr>
            </w:pPr>
            <w:r w:rsidRPr="009948C6">
              <w:rPr>
                <w:sz w:val="18"/>
              </w:rPr>
              <w:t>Assess long-term impact and implementation lessons, and describe how and why program works.</w:t>
            </w:r>
          </w:p>
          <w:p w14:paraId="2ACED61E" w14:textId="44FCE08F" w:rsidR="009948C6" w:rsidRPr="009948C6" w:rsidRDefault="009948C6" w:rsidP="009948C6">
            <w:pPr>
              <w:pStyle w:val="ListParagraph"/>
              <w:rPr>
                <w:sz w:val="18"/>
              </w:rPr>
            </w:pPr>
          </w:p>
        </w:tc>
      </w:tr>
      <w:tr w:rsidR="009948C6" w:rsidRPr="00BE39D2" w14:paraId="1179905E" w14:textId="77777777" w:rsidTr="00DF6809">
        <w:tc>
          <w:tcPr>
            <w:tcW w:w="2943" w:type="dxa"/>
          </w:tcPr>
          <w:p w14:paraId="59115D5D" w14:textId="04B2C08F" w:rsidR="009948C6" w:rsidRPr="009948C6" w:rsidRDefault="009948C6">
            <w:pPr>
              <w:rPr>
                <w:b/>
                <w:sz w:val="18"/>
              </w:rPr>
            </w:pPr>
            <w:r w:rsidRPr="009948C6">
              <w:rPr>
                <w:b/>
                <w:sz w:val="18"/>
              </w:rPr>
              <w:t>Replication and Policy</w:t>
            </w:r>
            <w:r w:rsidR="00DF6809">
              <w:rPr>
                <w:b/>
                <w:sz w:val="18"/>
              </w:rPr>
              <w:t>:</w:t>
            </w:r>
          </w:p>
        </w:tc>
        <w:tc>
          <w:tcPr>
            <w:tcW w:w="6854" w:type="dxa"/>
          </w:tcPr>
          <w:p w14:paraId="0A3795C6" w14:textId="5835413D" w:rsidR="009948C6" w:rsidRPr="009948C6" w:rsidRDefault="009948C6" w:rsidP="009948C6">
            <w:pPr>
              <w:pStyle w:val="ListParagraph"/>
              <w:numPr>
                <w:ilvl w:val="0"/>
                <w:numId w:val="16"/>
              </w:numPr>
              <w:rPr>
                <w:sz w:val="18"/>
              </w:rPr>
            </w:pPr>
            <w:r w:rsidRPr="009948C6">
              <w:rPr>
                <w:sz w:val="18"/>
              </w:rPr>
              <w:t>Assess project fit with other communities.</w:t>
            </w:r>
          </w:p>
        </w:tc>
      </w:tr>
      <w:tr w:rsidR="009948C6" w:rsidRPr="00BE39D2" w14:paraId="24D45D4C" w14:textId="77777777" w:rsidTr="00DF6809">
        <w:tc>
          <w:tcPr>
            <w:tcW w:w="2943" w:type="dxa"/>
          </w:tcPr>
          <w:p w14:paraId="0D76B424" w14:textId="77777777" w:rsidR="009948C6" w:rsidRDefault="009948C6">
            <w:pPr>
              <w:rPr>
                <w:sz w:val="18"/>
              </w:rPr>
            </w:pPr>
          </w:p>
        </w:tc>
        <w:tc>
          <w:tcPr>
            <w:tcW w:w="6854" w:type="dxa"/>
          </w:tcPr>
          <w:p w14:paraId="1DE993B6" w14:textId="020BFE96" w:rsidR="009948C6" w:rsidRPr="009948C6" w:rsidRDefault="009948C6" w:rsidP="009948C6">
            <w:pPr>
              <w:pStyle w:val="ListParagraph"/>
              <w:numPr>
                <w:ilvl w:val="0"/>
                <w:numId w:val="16"/>
              </w:numPr>
              <w:rPr>
                <w:sz w:val="18"/>
              </w:rPr>
            </w:pPr>
            <w:r w:rsidRPr="009948C6">
              <w:rPr>
                <w:sz w:val="18"/>
              </w:rPr>
              <w:t>Determine critical elements of the project which are necessary for success.</w:t>
            </w:r>
          </w:p>
        </w:tc>
      </w:tr>
      <w:tr w:rsidR="009948C6" w:rsidRPr="00BE39D2" w14:paraId="38E3ECBA" w14:textId="77777777" w:rsidTr="00DF6809">
        <w:tc>
          <w:tcPr>
            <w:tcW w:w="2943" w:type="dxa"/>
          </w:tcPr>
          <w:p w14:paraId="1FEF6590" w14:textId="77777777" w:rsidR="009948C6" w:rsidRDefault="009948C6">
            <w:pPr>
              <w:rPr>
                <w:sz w:val="18"/>
              </w:rPr>
            </w:pPr>
          </w:p>
        </w:tc>
        <w:tc>
          <w:tcPr>
            <w:tcW w:w="6854" w:type="dxa"/>
          </w:tcPr>
          <w:p w14:paraId="3E17FA23" w14:textId="1AFD7783" w:rsidR="009948C6" w:rsidRPr="009948C6" w:rsidRDefault="009948C6" w:rsidP="009948C6">
            <w:pPr>
              <w:pStyle w:val="ListParagraph"/>
              <w:numPr>
                <w:ilvl w:val="0"/>
                <w:numId w:val="16"/>
              </w:numPr>
              <w:rPr>
                <w:sz w:val="18"/>
              </w:rPr>
            </w:pPr>
            <w:r w:rsidRPr="009948C6">
              <w:rPr>
                <w:sz w:val="18"/>
              </w:rPr>
              <w:t>Highlight specific contextual factors which inhibited or facilitated project success.</w:t>
            </w:r>
          </w:p>
        </w:tc>
      </w:tr>
      <w:tr w:rsidR="009948C6" w:rsidRPr="00BE39D2" w14:paraId="5DC814AA" w14:textId="77777777" w:rsidTr="00DF6809">
        <w:tc>
          <w:tcPr>
            <w:tcW w:w="2943" w:type="dxa"/>
          </w:tcPr>
          <w:p w14:paraId="6EBE5453" w14:textId="77777777" w:rsidR="009948C6" w:rsidRDefault="009948C6">
            <w:pPr>
              <w:rPr>
                <w:sz w:val="18"/>
              </w:rPr>
            </w:pPr>
          </w:p>
        </w:tc>
        <w:tc>
          <w:tcPr>
            <w:tcW w:w="6854" w:type="dxa"/>
          </w:tcPr>
          <w:p w14:paraId="16B5F6C1" w14:textId="478535A0" w:rsidR="009948C6" w:rsidRPr="009948C6" w:rsidRDefault="009948C6" w:rsidP="0091708C">
            <w:pPr>
              <w:pStyle w:val="ListParagraph"/>
              <w:numPr>
                <w:ilvl w:val="0"/>
                <w:numId w:val="16"/>
              </w:numPr>
              <w:spacing w:after="120"/>
              <w:ind w:left="714" w:hanging="357"/>
              <w:rPr>
                <w:sz w:val="18"/>
              </w:rPr>
            </w:pPr>
            <w:r w:rsidRPr="009948C6">
              <w:rPr>
                <w:sz w:val="18"/>
              </w:rPr>
              <w:t>As appropriate, develop strategies for sharing information with policymakers to make relevant policy changes.</w:t>
            </w:r>
          </w:p>
        </w:tc>
      </w:tr>
    </w:tbl>
    <w:p w14:paraId="4BF8A41E" w14:textId="2CAFA624" w:rsidR="00480BA8" w:rsidRPr="00AC75FD" w:rsidRDefault="009F19FC" w:rsidP="00AC75FD">
      <w:pPr>
        <w:jc w:val="right"/>
        <w:rPr>
          <w:rFonts w:eastAsia="Cambria"/>
        </w:rPr>
      </w:pPr>
      <w:r w:rsidRPr="00AC75FD">
        <w:rPr>
          <w:rFonts w:eastAsia="Cambria"/>
        </w:rPr>
        <w:t>Figure 1</w:t>
      </w:r>
      <w:r w:rsidR="006117F4" w:rsidRPr="00AC75FD">
        <w:rPr>
          <w:rFonts w:eastAsia="Cambria"/>
        </w:rPr>
        <w:t>: The Kellogg Foundation ‘possible project-level evaluation activities’ (Kellogg</w:t>
      </w:r>
      <w:r w:rsidR="006117F4">
        <w:rPr>
          <w:rFonts w:ascii="Cambria" w:eastAsia="Cambria" w:hAnsi="Cambria" w:cs="Cambria"/>
          <w:b/>
        </w:rPr>
        <w:t xml:space="preserve"> </w:t>
      </w:r>
      <w:r w:rsidR="006117F4" w:rsidRPr="00AC75FD">
        <w:rPr>
          <w:rFonts w:eastAsia="Cambria"/>
        </w:rPr>
        <w:t>Foundation, 2012, p. 16)</w:t>
      </w:r>
    </w:p>
    <w:p w14:paraId="71026726" w14:textId="77777777" w:rsidR="004D1826" w:rsidRDefault="004D1826" w:rsidP="009948C6">
      <w:pPr>
        <w:jc w:val="center"/>
        <w:rPr>
          <w:rFonts w:ascii="Cambria" w:eastAsia="Cambria" w:hAnsi="Cambria" w:cs="Cambria"/>
          <w:b/>
        </w:rPr>
      </w:pPr>
    </w:p>
    <w:p w14:paraId="1CBCF595" w14:textId="77777777" w:rsidR="003B4360" w:rsidRDefault="003B4360">
      <w:pPr>
        <w:jc w:val="center"/>
        <w:sectPr w:rsidR="003B4360" w:rsidSect="00A902A5">
          <w:headerReference w:type="default" r:id="rId9"/>
          <w:footerReference w:type="default" r:id="rId10"/>
          <w:pgSz w:w="11906" w:h="16838"/>
          <w:pgMar w:top="1928" w:right="1418" w:bottom="1928" w:left="1418" w:header="720" w:footer="720" w:gutter="0"/>
          <w:cols w:space="720"/>
        </w:sectPr>
      </w:pPr>
    </w:p>
    <w:p w14:paraId="18261113" w14:textId="055AF141" w:rsidR="00480BA8" w:rsidRDefault="003B4360">
      <w:pPr>
        <w:jc w:val="center"/>
      </w:pPr>
      <w:r>
        <w:rPr>
          <w:noProof/>
        </w:rPr>
        <w:lastRenderedPageBreak/>
        <w:drawing>
          <wp:inline distT="0" distB="0" distL="0" distR="0" wp14:anchorId="4463167D" wp14:editId="4D982AAE">
            <wp:extent cx="8705850" cy="5314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19 at 18.45.16.png"/>
                    <pic:cNvPicPr/>
                  </pic:nvPicPr>
                  <pic:blipFill>
                    <a:blip r:embed="rId11">
                      <a:extLst>
                        <a:ext uri="{28A0092B-C50C-407E-A947-70E740481C1C}">
                          <a14:useLocalDpi xmlns:a14="http://schemas.microsoft.com/office/drawing/2010/main" val="0"/>
                        </a:ext>
                      </a:extLst>
                    </a:blip>
                    <a:stretch>
                      <a:fillRect/>
                    </a:stretch>
                  </pic:blipFill>
                  <pic:spPr>
                    <a:xfrm>
                      <a:off x="0" y="0"/>
                      <a:ext cx="8715794" cy="5321021"/>
                    </a:xfrm>
                    <a:prstGeom prst="rect">
                      <a:avLst/>
                    </a:prstGeom>
                  </pic:spPr>
                </pic:pic>
              </a:graphicData>
            </a:graphic>
          </wp:inline>
        </w:drawing>
      </w:r>
    </w:p>
    <w:p w14:paraId="0769C55F" w14:textId="404E69A4" w:rsidR="00480BA8" w:rsidRPr="00AC75FD" w:rsidRDefault="009F19FC" w:rsidP="00AC75FD">
      <w:pPr>
        <w:jc w:val="right"/>
        <w:rPr>
          <w:rFonts w:eastAsia="Cambria"/>
        </w:rPr>
      </w:pPr>
      <w:r w:rsidRPr="00AC75FD">
        <w:rPr>
          <w:rFonts w:eastAsia="Cambria"/>
        </w:rPr>
        <w:t>Figure 2</w:t>
      </w:r>
      <w:r w:rsidR="006117F4" w:rsidRPr="00AC75FD">
        <w:rPr>
          <w:rFonts w:eastAsia="Cambria"/>
        </w:rPr>
        <w:t>: The JISC six steps to effective evaluation (</w:t>
      </w:r>
      <w:proofErr w:type="spellStart"/>
      <w:r w:rsidR="006117F4" w:rsidRPr="00AC75FD">
        <w:rPr>
          <w:rFonts w:eastAsia="Cambria"/>
        </w:rPr>
        <w:t>Glenaffric</w:t>
      </w:r>
      <w:proofErr w:type="spellEnd"/>
      <w:r w:rsidR="006117F4" w:rsidRPr="00AC75FD">
        <w:rPr>
          <w:rFonts w:eastAsia="Cambria"/>
        </w:rPr>
        <w:t xml:space="preserve"> Ltd, 2007, p. 3)</w:t>
      </w:r>
    </w:p>
    <w:p w14:paraId="7FC57B37" w14:textId="77777777" w:rsidR="003B4360" w:rsidRPr="00AC75FD" w:rsidRDefault="003B4360" w:rsidP="00AC75FD">
      <w:pPr>
        <w:jc w:val="right"/>
        <w:rPr>
          <w:rFonts w:eastAsia="Cambria"/>
        </w:rPr>
        <w:sectPr w:rsidR="003B4360" w:rsidRPr="00AC75FD" w:rsidSect="00E64734">
          <w:headerReference w:type="default" r:id="rId12"/>
          <w:pgSz w:w="16838" w:h="11906" w:orient="landscape"/>
          <w:pgMar w:top="851" w:right="851" w:bottom="851" w:left="1134" w:header="720" w:footer="720" w:gutter="0"/>
          <w:cols w:space="720"/>
        </w:sectPr>
      </w:pPr>
      <w:bookmarkStart w:id="41" w:name="h.2poh449b5r9" w:colFirst="0" w:colLast="0"/>
      <w:bookmarkEnd w:id="41"/>
    </w:p>
    <w:p w14:paraId="76CF6A46" w14:textId="6678CF08" w:rsidR="001504D1" w:rsidRPr="000E745E" w:rsidRDefault="00FB798E" w:rsidP="001504D1">
      <w:pPr>
        <w:spacing w:before="200"/>
        <w:rPr>
          <w:rFonts w:eastAsia="Cambria"/>
        </w:rPr>
      </w:pPr>
      <w:bookmarkStart w:id="42" w:name="_Toc228596710"/>
      <w:r w:rsidRPr="000E745E">
        <w:rPr>
          <w:rFonts w:eastAsia="Cambria"/>
        </w:rPr>
        <w:lastRenderedPageBreak/>
        <w:t xml:space="preserve">Finally, </w:t>
      </w:r>
      <w:r w:rsidR="001504D1" w:rsidRPr="000E745E">
        <w:rPr>
          <w:rFonts w:eastAsia="Cambria"/>
        </w:rPr>
        <w:t>the OERRH Evaluation</w:t>
      </w:r>
      <w:r w:rsidR="00DF0BEA" w:rsidRPr="000E745E">
        <w:rPr>
          <w:rFonts w:eastAsia="Cambria"/>
        </w:rPr>
        <w:t xml:space="preserve"> Framework is also informed by the work on evaluation conducted by academics working on</w:t>
      </w:r>
      <w:r w:rsidR="001504D1" w:rsidRPr="000E745E">
        <w:rPr>
          <w:rFonts w:eastAsia="Cambria"/>
        </w:rPr>
        <w:t xml:space="preserve"> projects based at the Open University’s Institute of Educational Technology,</w:t>
      </w:r>
      <w:r w:rsidR="00DF0BEA" w:rsidRPr="000E745E">
        <w:rPr>
          <w:rFonts w:eastAsia="Cambria"/>
        </w:rPr>
        <w:t xml:space="preserve"> (e.g. </w:t>
      </w:r>
      <w:r w:rsidR="001504D1" w:rsidRPr="000E745E">
        <w:rPr>
          <w:rFonts w:eastAsia="Cambria"/>
        </w:rPr>
        <w:t>Cloug</w:t>
      </w:r>
      <w:r w:rsidR="00DF0BEA" w:rsidRPr="000E745E">
        <w:rPr>
          <w:rFonts w:eastAsia="Cambria"/>
        </w:rPr>
        <w:t xml:space="preserve">h, 2009; Scanlon </w:t>
      </w:r>
      <w:r w:rsidR="00DF0BEA" w:rsidRPr="000E745E">
        <w:rPr>
          <w:rFonts w:eastAsia="Cambria"/>
          <w:i/>
        </w:rPr>
        <w:t xml:space="preserve">et al, </w:t>
      </w:r>
      <w:r w:rsidR="00DF0BEA" w:rsidRPr="000E745E">
        <w:rPr>
          <w:rFonts w:eastAsia="Cambria"/>
        </w:rPr>
        <w:t>2007), though as such evaluation is largely focused on assessing the effectiveness of learning technology systems the influence on the OERRH Evaluation Framework has been in terms of broad principles rather than specific practices.</w:t>
      </w:r>
    </w:p>
    <w:p w14:paraId="5614E58A" w14:textId="5A6B52D4" w:rsidR="00480BA8" w:rsidRPr="000E745E" w:rsidRDefault="00F505A1" w:rsidP="00FA0D29">
      <w:pPr>
        <w:pStyle w:val="Title1OUPM"/>
      </w:pPr>
      <w:bookmarkStart w:id="43" w:name="_Toc358975263"/>
      <w:r w:rsidRPr="000E745E">
        <w:t>4.3</w:t>
      </w:r>
      <w:r w:rsidR="006117F4" w:rsidRPr="000E745E">
        <w:tab/>
        <w:t>A collaborative approach to evaluation</w:t>
      </w:r>
      <w:bookmarkEnd w:id="42"/>
      <w:bookmarkEnd w:id="43"/>
    </w:p>
    <w:p w14:paraId="7AB6C302" w14:textId="77777777" w:rsidR="00480BA8" w:rsidRPr="000E745E" w:rsidRDefault="006117F4">
      <w:pPr>
        <w:spacing w:before="200"/>
      </w:pPr>
      <w:r w:rsidRPr="000E745E">
        <w:rPr>
          <w:rFonts w:eastAsia="Cambria"/>
        </w:rPr>
        <w:t>The Kellogg Foundation (2012, p. 2) Framework for Evaluation is unambiguous in its assertion that evaluation should be a collaborative process, stating that ‘just as people participate in project activities, people must participate in project evaluation. The best evaluations value multiple perspectives and involve a representation of people who care about the project’.  The OERRH project has collaboration at its core, both in the relationship between the project team and external OER projects and in the ways in which the project team itself works.  (This is explained in more detail in Section 4.2.) For this reason the OERRH Evaluation Framework is collaborative throughout, involving all project stakeholders in the evaluation process wherever possible.</w:t>
      </w:r>
    </w:p>
    <w:p w14:paraId="506428CC" w14:textId="3062A42C" w:rsidR="00480BA8" w:rsidRPr="000E745E" w:rsidRDefault="00F505A1" w:rsidP="00FA0D29">
      <w:pPr>
        <w:pStyle w:val="Title1OUPM"/>
      </w:pPr>
      <w:bookmarkStart w:id="44" w:name="h.pqxbb46d53ce" w:colFirst="0" w:colLast="0"/>
      <w:bookmarkStart w:id="45" w:name="_Toc228596711"/>
      <w:bookmarkStart w:id="46" w:name="_Toc358975264"/>
      <w:bookmarkEnd w:id="44"/>
      <w:r w:rsidRPr="000E745E">
        <w:t>4.4</w:t>
      </w:r>
      <w:r w:rsidR="006117F4" w:rsidRPr="000E745E">
        <w:tab/>
        <w:t>The relationship between monitoring and evaluation</w:t>
      </w:r>
      <w:bookmarkEnd w:id="45"/>
      <w:bookmarkEnd w:id="46"/>
    </w:p>
    <w:p w14:paraId="2D7E0ABA" w14:textId="6AB5B052" w:rsidR="00480BA8" w:rsidRPr="000E745E" w:rsidRDefault="006117F4">
      <w:pPr>
        <w:spacing w:before="200"/>
      </w:pPr>
      <w:r w:rsidRPr="000E745E">
        <w:rPr>
          <w:rFonts w:eastAsia="Cambria"/>
        </w:rPr>
        <w:t>Monitoring continuously tracks project performance against what was initially planned, using regular reporting systems and record-keeping to provide on</w:t>
      </w:r>
      <w:r w:rsidR="002D23DE" w:rsidRPr="000E745E">
        <w:rPr>
          <w:rFonts w:eastAsia="Cambria"/>
        </w:rPr>
        <w:t>-</w:t>
      </w:r>
      <w:r w:rsidRPr="000E745E">
        <w:rPr>
          <w:rFonts w:eastAsia="Cambria"/>
        </w:rPr>
        <w:t xml:space="preserve">going information about whether progress is being made towards achieving the project outputs and outcomes. The information generated from monitoring activities </w:t>
      </w:r>
      <w:r w:rsidR="00892539" w:rsidRPr="000E745E">
        <w:rPr>
          <w:rFonts w:eastAsia="Cambria"/>
        </w:rPr>
        <w:t>allows</w:t>
      </w:r>
      <w:r w:rsidRPr="000E745E">
        <w:rPr>
          <w:rFonts w:eastAsia="Cambria"/>
        </w:rPr>
        <w:t xml:space="preserve"> for learning from experience and informs future decision-making. OERRH has a strong and extensive monitoring system, initiated by the project management team and featuring the input of all project team members. Examples of project monitoring include the requirement to keep the collaboration research methods pro</w:t>
      </w:r>
      <w:r w:rsidR="002D23DE" w:rsidRPr="000E745E">
        <w:rPr>
          <w:rFonts w:eastAsia="Cambria"/>
        </w:rPr>
        <w:t>-</w:t>
      </w:r>
      <w:r w:rsidRPr="000E745E">
        <w:rPr>
          <w:rFonts w:eastAsia="Cambria"/>
        </w:rPr>
        <w:t xml:space="preserve">forma updated, the regular project health-checks and the monthly work package progress reports.  Evaluation is a periodic, more in-depth analysis of project performance than monitoring and while monitoring and evaluation are intimately related, neither is a substitute for the other. Both monitoring and evaluation may be conducted in similar ways, but each produces </w:t>
      </w:r>
      <w:r w:rsidR="002D23DE" w:rsidRPr="000E745E">
        <w:rPr>
          <w:rFonts w:eastAsia="Cambria"/>
        </w:rPr>
        <w:t>different kinds of information.</w:t>
      </w:r>
      <w:r w:rsidRPr="000E745E">
        <w:rPr>
          <w:rFonts w:eastAsia="Cambria"/>
        </w:rPr>
        <w:t xml:space="preserve"> </w:t>
      </w:r>
      <w:proofErr w:type="spellStart"/>
      <w:r w:rsidRPr="000E745E">
        <w:rPr>
          <w:rFonts w:eastAsia="Cambria"/>
        </w:rPr>
        <w:t>Twersky</w:t>
      </w:r>
      <w:proofErr w:type="spellEnd"/>
      <w:r w:rsidRPr="000E745E">
        <w:rPr>
          <w:rFonts w:eastAsia="Cambria"/>
        </w:rPr>
        <w:t xml:space="preserve"> and </w:t>
      </w:r>
      <w:proofErr w:type="spellStart"/>
      <w:r w:rsidRPr="000E745E">
        <w:rPr>
          <w:rFonts w:eastAsia="Cambria"/>
        </w:rPr>
        <w:t>Lindblom</w:t>
      </w:r>
      <w:proofErr w:type="spellEnd"/>
      <w:r w:rsidRPr="000E745E">
        <w:rPr>
          <w:rFonts w:eastAsia="Cambria"/>
        </w:rPr>
        <w:t xml:space="preserve"> (2012, p. 3) point out that ‘evaluation will often draw on...monitoring data but will typically include other methods and data sources to answer more strategic questions’.   </w:t>
      </w:r>
    </w:p>
    <w:p w14:paraId="576E5BA2" w14:textId="0B9E3626" w:rsidR="00480BA8" w:rsidRPr="000E745E" w:rsidRDefault="00F505A1" w:rsidP="00FA0D29">
      <w:pPr>
        <w:pStyle w:val="Title1OUPM"/>
      </w:pPr>
      <w:bookmarkStart w:id="47" w:name="h.zct2y55rr9bt" w:colFirst="0" w:colLast="0"/>
      <w:bookmarkStart w:id="48" w:name="_Toc228596712"/>
      <w:bookmarkStart w:id="49" w:name="_Toc358975265"/>
      <w:bookmarkEnd w:id="47"/>
      <w:r w:rsidRPr="000E745E">
        <w:t>4</w:t>
      </w:r>
      <w:r w:rsidR="006117F4" w:rsidRPr="000E745E">
        <w:t>.5</w:t>
      </w:r>
      <w:r w:rsidR="006117F4" w:rsidRPr="000E745E">
        <w:tab/>
        <w:t>Evaluation drivers</w:t>
      </w:r>
      <w:bookmarkEnd w:id="48"/>
      <w:bookmarkEnd w:id="49"/>
    </w:p>
    <w:p w14:paraId="3FBE3C6E" w14:textId="1DBE232A" w:rsidR="00480BA8" w:rsidRPr="000E745E" w:rsidRDefault="002D23DE" w:rsidP="002D23DE">
      <w:pPr>
        <w:spacing w:before="200" w:after="120"/>
      </w:pPr>
      <w:r w:rsidRPr="000E745E">
        <w:rPr>
          <w:rFonts w:eastAsia="Cambria"/>
        </w:rPr>
        <w:t xml:space="preserve">The evaluation guidelines, principles, frameworks and planning tools informing the OERRH Evaluation Framework cover common ground in identifying core questions that </w:t>
      </w:r>
      <w:r w:rsidR="006117F4" w:rsidRPr="000E745E">
        <w:rPr>
          <w:rFonts w:eastAsia="Cambria"/>
        </w:rPr>
        <w:t xml:space="preserve">evaluators need to ask </w:t>
      </w:r>
      <w:r w:rsidRPr="000E745E">
        <w:rPr>
          <w:rFonts w:eastAsia="Cambria"/>
        </w:rPr>
        <w:t xml:space="preserve">when planning an evaluation, and which </w:t>
      </w:r>
      <w:r w:rsidR="006117F4" w:rsidRPr="000E745E">
        <w:rPr>
          <w:rFonts w:eastAsia="Cambria"/>
        </w:rPr>
        <w:t>drive all evaluations:</w:t>
      </w:r>
    </w:p>
    <w:p w14:paraId="002114FE" w14:textId="77777777" w:rsidR="00480BA8" w:rsidRPr="000E745E" w:rsidRDefault="006117F4">
      <w:pPr>
        <w:numPr>
          <w:ilvl w:val="0"/>
          <w:numId w:val="5"/>
        </w:numPr>
        <w:ind w:hanging="359"/>
      </w:pPr>
      <w:r w:rsidRPr="000E745E">
        <w:rPr>
          <w:rFonts w:eastAsia="Cambria"/>
        </w:rPr>
        <w:t>What aspect(s) of the project should be evaluated?</w:t>
      </w:r>
    </w:p>
    <w:p w14:paraId="102EFD43" w14:textId="77777777" w:rsidR="00480BA8" w:rsidRPr="000E745E" w:rsidRDefault="006117F4">
      <w:pPr>
        <w:numPr>
          <w:ilvl w:val="0"/>
          <w:numId w:val="5"/>
        </w:numPr>
        <w:ind w:hanging="359"/>
      </w:pPr>
      <w:r w:rsidRPr="000E745E">
        <w:rPr>
          <w:rFonts w:eastAsia="Cambria"/>
        </w:rPr>
        <w:t>Who is the evaluation for?</w:t>
      </w:r>
    </w:p>
    <w:p w14:paraId="75B6B487" w14:textId="77777777" w:rsidR="00480BA8" w:rsidRPr="000E745E" w:rsidRDefault="006117F4">
      <w:pPr>
        <w:numPr>
          <w:ilvl w:val="0"/>
          <w:numId w:val="5"/>
        </w:numPr>
        <w:ind w:hanging="359"/>
      </w:pPr>
      <w:r w:rsidRPr="000E745E">
        <w:rPr>
          <w:rFonts w:eastAsia="Cambria"/>
        </w:rPr>
        <w:lastRenderedPageBreak/>
        <w:t>What is it they want to find out?</w:t>
      </w:r>
    </w:p>
    <w:p w14:paraId="7D38884C" w14:textId="77777777" w:rsidR="00480BA8" w:rsidRPr="000E745E" w:rsidRDefault="006117F4">
      <w:pPr>
        <w:numPr>
          <w:ilvl w:val="0"/>
          <w:numId w:val="5"/>
        </w:numPr>
        <w:ind w:hanging="359"/>
      </w:pPr>
      <w:r w:rsidRPr="000E745E">
        <w:rPr>
          <w:rFonts w:eastAsia="Cambria"/>
        </w:rPr>
        <w:t>What evaluation methods will be used?</w:t>
      </w:r>
    </w:p>
    <w:p w14:paraId="7CD1B52E" w14:textId="77777777" w:rsidR="00480BA8" w:rsidRPr="000E745E" w:rsidRDefault="006117F4">
      <w:pPr>
        <w:numPr>
          <w:ilvl w:val="0"/>
          <w:numId w:val="5"/>
        </w:numPr>
        <w:ind w:hanging="359"/>
      </w:pPr>
      <w:r w:rsidRPr="000E745E">
        <w:rPr>
          <w:rFonts w:eastAsia="Cambria"/>
        </w:rPr>
        <w:t>What changes will be made when the results are gathered?</w:t>
      </w:r>
    </w:p>
    <w:p w14:paraId="1420A35E" w14:textId="77777777" w:rsidR="00480BA8" w:rsidRPr="000E745E" w:rsidRDefault="006117F4">
      <w:pPr>
        <w:numPr>
          <w:ilvl w:val="0"/>
          <w:numId w:val="5"/>
        </w:numPr>
        <w:ind w:hanging="359"/>
      </w:pPr>
      <w:r w:rsidRPr="000E745E">
        <w:rPr>
          <w:rFonts w:eastAsia="Cambria"/>
        </w:rPr>
        <w:t>What are the evaluation criteria and what is their source?</w:t>
      </w:r>
    </w:p>
    <w:p w14:paraId="43281827" w14:textId="77777777" w:rsidR="00480BA8" w:rsidRPr="000E745E" w:rsidRDefault="006117F4">
      <w:pPr>
        <w:numPr>
          <w:ilvl w:val="0"/>
          <w:numId w:val="5"/>
        </w:numPr>
        <w:ind w:hanging="359"/>
      </w:pPr>
      <w:r w:rsidRPr="000E745E">
        <w:rPr>
          <w:rFonts w:eastAsia="Cambria"/>
        </w:rPr>
        <w:t>When will the evaluation take place?</w:t>
      </w:r>
    </w:p>
    <w:p w14:paraId="74336330" w14:textId="77777777" w:rsidR="00480BA8" w:rsidRPr="000E745E" w:rsidRDefault="006117F4">
      <w:pPr>
        <w:numPr>
          <w:ilvl w:val="0"/>
          <w:numId w:val="5"/>
        </w:numPr>
        <w:ind w:hanging="359"/>
      </w:pPr>
      <w:r w:rsidRPr="000E745E">
        <w:rPr>
          <w:rFonts w:eastAsia="Cambria"/>
        </w:rPr>
        <w:t>Who will be involved in the evaluation?</w:t>
      </w:r>
    </w:p>
    <w:p w14:paraId="72710C2A" w14:textId="77777777" w:rsidR="00480BA8" w:rsidRPr="000E745E" w:rsidRDefault="006117F4">
      <w:pPr>
        <w:numPr>
          <w:ilvl w:val="0"/>
          <w:numId w:val="5"/>
        </w:numPr>
        <w:ind w:hanging="359"/>
      </w:pPr>
      <w:r w:rsidRPr="000E745E">
        <w:rPr>
          <w:rFonts w:eastAsia="Cambria"/>
        </w:rPr>
        <w:t>What constraints will be placed upon the evaluation?</w:t>
      </w:r>
    </w:p>
    <w:p w14:paraId="75EC9E77" w14:textId="77777777" w:rsidR="00480BA8" w:rsidRPr="000E745E" w:rsidRDefault="006117F4">
      <w:pPr>
        <w:numPr>
          <w:ilvl w:val="0"/>
          <w:numId w:val="5"/>
        </w:numPr>
        <w:ind w:hanging="359"/>
      </w:pPr>
      <w:r w:rsidRPr="000E745E">
        <w:rPr>
          <w:rFonts w:eastAsia="Cambria"/>
        </w:rPr>
        <w:t>How and when will the evaluation results be disseminated?</w:t>
      </w:r>
    </w:p>
    <w:p w14:paraId="11883B23" w14:textId="451D6F5F" w:rsidR="00480BA8" w:rsidRPr="000E745E" w:rsidRDefault="006117F4">
      <w:pPr>
        <w:spacing w:before="200"/>
      </w:pPr>
      <w:r w:rsidRPr="000E745E">
        <w:rPr>
          <w:rFonts w:eastAsia="Cambria"/>
        </w:rPr>
        <w:t xml:space="preserve">Focusing on these questions will help to ensure that </w:t>
      </w:r>
      <w:r w:rsidR="002D23DE" w:rsidRPr="000E745E">
        <w:rPr>
          <w:rFonts w:eastAsia="Cambria"/>
        </w:rPr>
        <w:t>any</w:t>
      </w:r>
      <w:r w:rsidRPr="000E745E">
        <w:rPr>
          <w:rFonts w:eastAsia="Cambria"/>
        </w:rPr>
        <w:t xml:space="preserve"> evaluation is useful, timely and relevant. The questions are addressed in detail in the context of the proposed two-phase OERRH evaluation framework discussed in Section 5</w:t>
      </w:r>
      <w:r w:rsidR="002D23DE" w:rsidRPr="000E745E">
        <w:rPr>
          <w:rFonts w:eastAsia="Cambria"/>
        </w:rPr>
        <w:t xml:space="preserve"> and provide a structure for outlining the detail of this evaluation framework.</w:t>
      </w:r>
    </w:p>
    <w:p w14:paraId="32516397" w14:textId="3EEE5BB4" w:rsidR="00480BA8" w:rsidRPr="000E745E" w:rsidRDefault="00F505A1" w:rsidP="00FA0D29">
      <w:pPr>
        <w:pStyle w:val="Title1OUPM"/>
      </w:pPr>
      <w:bookmarkStart w:id="50" w:name="h.hsvrk9wrcj2w" w:colFirst="0" w:colLast="0"/>
      <w:bookmarkStart w:id="51" w:name="_Toc228596713"/>
      <w:bookmarkStart w:id="52" w:name="_Toc358975266"/>
      <w:bookmarkEnd w:id="50"/>
      <w:r w:rsidRPr="000E745E">
        <w:t>5</w:t>
      </w:r>
      <w:r w:rsidR="00192A1E" w:rsidRPr="000E745E">
        <w:t xml:space="preserve">. </w:t>
      </w:r>
      <w:r w:rsidR="006117F4" w:rsidRPr="000E745E">
        <w:t>About the OERRH project</w:t>
      </w:r>
      <w:bookmarkEnd w:id="51"/>
      <w:bookmarkEnd w:id="52"/>
      <w:r w:rsidR="006117F4" w:rsidRPr="000E745E">
        <w:t xml:space="preserve"> </w:t>
      </w:r>
    </w:p>
    <w:p w14:paraId="77666255" w14:textId="77777777" w:rsidR="00480BA8" w:rsidRPr="000E745E" w:rsidRDefault="006117F4">
      <w:pPr>
        <w:spacing w:before="200"/>
      </w:pPr>
      <w:r w:rsidRPr="000E745E">
        <w:rPr>
          <w:rFonts w:eastAsia="Cambria"/>
        </w:rPr>
        <w:t>The OER Research Hub is a Hewlett foundation funded project being led by the Institute of Educational Technology at the Open University (UK) (</w:t>
      </w:r>
      <w:hyperlink r:id="rId13">
        <w:r w:rsidRPr="000E745E">
          <w:rPr>
            <w:rFonts w:eastAsia="Cambria"/>
            <w:color w:val="1155CC"/>
            <w:u w:val="single"/>
          </w:rPr>
          <w:t>http://www.open.ac.uk/iet/main/</w:t>
        </w:r>
      </w:hyperlink>
      <w:r w:rsidRPr="000E745E">
        <w:rPr>
          <w:rFonts w:eastAsia="Cambria"/>
        </w:rPr>
        <w:t xml:space="preserve">).  The project provides a focus for research, designed to give answers to the overall question ‘What is the impact of Open Educational Resources (OER) on learning and teaching practices?’ and identify the particular influence of openness. To achieve these aims the OERRH team are working in collaboration with projects across four education sectors (K12, college, higher education and informal) extending a network of research with shared methods and shared results. </w:t>
      </w:r>
    </w:p>
    <w:p w14:paraId="2DD745D9" w14:textId="77777777" w:rsidR="00480BA8" w:rsidRPr="000E745E" w:rsidRDefault="006117F4">
      <w:pPr>
        <w:spacing w:before="200"/>
      </w:pPr>
      <w:r w:rsidRPr="000E745E">
        <w:rPr>
          <w:rFonts w:eastAsia="Cambria"/>
        </w:rPr>
        <w:t>The project combines:</w:t>
      </w:r>
    </w:p>
    <w:p w14:paraId="369F701F" w14:textId="77777777" w:rsidR="00480BA8" w:rsidRPr="000E745E" w:rsidRDefault="006117F4">
      <w:pPr>
        <w:numPr>
          <w:ilvl w:val="0"/>
          <w:numId w:val="9"/>
        </w:numPr>
        <w:spacing w:before="200"/>
        <w:ind w:hanging="359"/>
      </w:pPr>
      <w:r w:rsidRPr="000E745E">
        <w:rPr>
          <w:rFonts w:eastAsia="Cambria"/>
        </w:rPr>
        <w:t>A targeted collaboration program with existing OER projects;</w:t>
      </w:r>
    </w:p>
    <w:p w14:paraId="1D9D2A62" w14:textId="77777777" w:rsidR="00480BA8" w:rsidRPr="000E745E" w:rsidRDefault="006117F4">
      <w:pPr>
        <w:numPr>
          <w:ilvl w:val="0"/>
          <w:numId w:val="9"/>
        </w:numPr>
        <w:spacing w:before="200"/>
        <w:ind w:hanging="359"/>
      </w:pPr>
      <w:r w:rsidRPr="000E745E">
        <w:rPr>
          <w:rFonts w:eastAsia="Cambria"/>
        </w:rPr>
        <w:t>An international fellowship program;</w:t>
      </w:r>
    </w:p>
    <w:p w14:paraId="316FB244" w14:textId="77777777" w:rsidR="00480BA8" w:rsidRPr="000E745E" w:rsidRDefault="006117F4">
      <w:pPr>
        <w:numPr>
          <w:ilvl w:val="0"/>
          <w:numId w:val="9"/>
        </w:numPr>
        <w:spacing w:before="200"/>
        <w:ind w:hanging="359"/>
      </w:pPr>
      <w:r w:rsidRPr="000E745E">
        <w:rPr>
          <w:rFonts w:eastAsia="Cambria"/>
        </w:rPr>
        <w:t>Networking to make connections; and</w:t>
      </w:r>
    </w:p>
    <w:p w14:paraId="2516AB2E" w14:textId="77777777" w:rsidR="00480BA8" w:rsidRPr="000E745E" w:rsidRDefault="006117F4">
      <w:pPr>
        <w:numPr>
          <w:ilvl w:val="0"/>
          <w:numId w:val="9"/>
        </w:numPr>
        <w:spacing w:before="200"/>
        <w:ind w:hanging="359"/>
      </w:pPr>
      <w:r w:rsidRPr="000E745E">
        <w:rPr>
          <w:rFonts w:eastAsia="Cambria"/>
        </w:rPr>
        <w:t>A hub for research data and OER excellence in practice.</w:t>
      </w:r>
    </w:p>
    <w:p w14:paraId="71B1BA55" w14:textId="77777777" w:rsidR="00480BA8" w:rsidRPr="000E745E" w:rsidRDefault="00480BA8"/>
    <w:p w14:paraId="4A4638AD" w14:textId="03E77A1E" w:rsidR="00480BA8" w:rsidRPr="000E745E" w:rsidRDefault="006117F4">
      <w:r w:rsidRPr="000E745E">
        <w:rPr>
          <w:rFonts w:eastAsia="Cambria"/>
        </w:rPr>
        <w:t xml:space="preserve">These activities are illustrated in Figure </w:t>
      </w:r>
      <w:r w:rsidR="00892539">
        <w:rPr>
          <w:rFonts w:eastAsia="Cambria"/>
        </w:rPr>
        <w:t>3</w:t>
      </w:r>
      <w:r w:rsidRPr="000E745E">
        <w:rPr>
          <w:rFonts w:eastAsia="Cambria"/>
        </w:rPr>
        <w:t>.</w:t>
      </w:r>
    </w:p>
    <w:p w14:paraId="02F930F9" w14:textId="77777777" w:rsidR="00480BA8" w:rsidRDefault="006117F4">
      <w:pPr>
        <w:jc w:val="center"/>
      </w:pPr>
      <w:r>
        <w:rPr>
          <w:noProof/>
        </w:rPr>
        <w:lastRenderedPageBreak/>
        <w:drawing>
          <wp:inline distT="0" distB="0" distL="0" distR="0" wp14:anchorId="66EEC47C" wp14:editId="70F4A581">
            <wp:extent cx="6667500" cy="4914900"/>
            <wp:effectExtent l="0" t="0" r="0" b="0"/>
            <wp:docPr id="4"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4"/>
                    <a:stretch>
                      <a:fillRect/>
                    </a:stretch>
                  </pic:blipFill>
                  <pic:spPr>
                    <a:xfrm>
                      <a:off x="0" y="0"/>
                      <a:ext cx="6667500" cy="4914900"/>
                    </a:xfrm>
                    <a:prstGeom prst="rect">
                      <a:avLst/>
                    </a:prstGeom>
                  </pic:spPr>
                </pic:pic>
              </a:graphicData>
            </a:graphic>
          </wp:inline>
        </w:drawing>
      </w:r>
    </w:p>
    <w:p w14:paraId="2CD8780E" w14:textId="568D1872" w:rsidR="00480BA8" w:rsidRPr="00AC75FD" w:rsidRDefault="009F19FC" w:rsidP="00AC75FD">
      <w:pPr>
        <w:jc w:val="right"/>
      </w:pPr>
      <w:r w:rsidRPr="00AC75FD">
        <w:rPr>
          <w:rFonts w:eastAsia="Cambria"/>
        </w:rPr>
        <w:t>Figure 3</w:t>
      </w:r>
      <w:r w:rsidR="006117F4" w:rsidRPr="00AC75FD">
        <w:rPr>
          <w:rFonts w:eastAsia="Cambria"/>
        </w:rPr>
        <w:t>: The activities of the OERRH project</w:t>
      </w:r>
    </w:p>
    <w:p w14:paraId="07828264" w14:textId="3E47788B" w:rsidR="00480BA8" w:rsidRPr="000E745E" w:rsidRDefault="00F505A1" w:rsidP="00FA0D29">
      <w:pPr>
        <w:pStyle w:val="Title1OUPM"/>
      </w:pPr>
      <w:bookmarkStart w:id="53" w:name="h.j922soka67cd" w:colFirst="0" w:colLast="0"/>
      <w:bookmarkStart w:id="54" w:name="_Toc228596714"/>
      <w:bookmarkStart w:id="55" w:name="_Toc358975267"/>
      <w:bookmarkEnd w:id="53"/>
      <w:r w:rsidRPr="000E745E">
        <w:t>5</w:t>
      </w:r>
      <w:r w:rsidR="006117F4" w:rsidRPr="000E745E">
        <w:t>.1</w:t>
      </w:r>
      <w:r w:rsidR="006117F4" w:rsidRPr="000E745E">
        <w:tab/>
        <w:t>Project objectives</w:t>
      </w:r>
      <w:bookmarkEnd w:id="54"/>
      <w:bookmarkEnd w:id="55"/>
    </w:p>
    <w:p w14:paraId="34D0DD84" w14:textId="77777777" w:rsidR="00480BA8" w:rsidRPr="000E745E" w:rsidRDefault="006117F4">
      <w:pPr>
        <w:spacing w:before="200"/>
      </w:pPr>
      <w:r w:rsidRPr="000E745E">
        <w:rPr>
          <w:rFonts w:eastAsia="Cambria"/>
        </w:rPr>
        <w:t>It is aimed that by the end of the OERRH project’s research phase evidence will have been gathered showing what works and when in terms of the use of OER in diverse teaching and learning contexts, and that the research team will also have also established methods and instruments for broader engagement in researching the impact of openness on learning. The evidence generated via research collaborations will contribute to this overall aim, whilst providing a legacy for policy change and practice.</w:t>
      </w:r>
    </w:p>
    <w:p w14:paraId="4BCEEAB8" w14:textId="24AEC7A5" w:rsidR="00480BA8" w:rsidRPr="000E745E" w:rsidRDefault="00F505A1" w:rsidP="00FA0D29">
      <w:pPr>
        <w:pStyle w:val="Title1OUPM"/>
      </w:pPr>
      <w:bookmarkStart w:id="56" w:name="h.qxinh3tp6a9b" w:colFirst="0" w:colLast="0"/>
      <w:bookmarkStart w:id="57" w:name="_Toc228596715"/>
      <w:bookmarkStart w:id="58" w:name="_Toc358975268"/>
      <w:bookmarkEnd w:id="56"/>
      <w:r w:rsidRPr="000E745E">
        <w:t>5</w:t>
      </w:r>
      <w:r w:rsidR="006117F4" w:rsidRPr="000E745E">
        <w:t>.2</w:t>
      </w:r>
      <w:r w:rsidR="006117F4" w:rsidRPr="000E745E">
        <w:tab/>
        <w:t>Project approach: collaboration and openness</w:t>
      </w:r>
      <w:bookmarkEnd w:id="57"/>
      <w:bookmarkEnd w:id="58"/>
    </w:p>
    <w:p w14:paraId="5C0F5F8C" w14:textId="77777777" w:rsidR="00480BA8" w:rsidRPr="000E745E" w:rsidRDefault="006117F4">
      <w:pPr>
        <w:spacing w:before="200"/>
      </w:pPr>
      <w:r w:rsidRPr="000E745E">
        <w:rPr>
          <w:rFonts w:eastAsia="Cambria"/>
        </w:rPr>
        <w:t xml:space="preserve">The OERRH project operates on a collaborative rather than partnership model. It features a dual research approach, combining both remote monitoring of publicly available data and the </w:t>
      </w:r>
      <w:r w:rsidRPr="000E745E">
        <w:rPr>
          <w:rFonts w:eastAsia="Cambria"/>
        </w:rPr>
        <w:lastRenderedPageBreak/>
        <w:t xml:space="preserve">development of research instruments which are applied through a combination of direct and facilitated research.  </w:t>
      </w:r>
    </w:p>
    <w:p w14:paraId="54D15B5E" w14:textId="77777777" w:rsidR="00480BA8" w:rsidRPr="000E745E" w:rsidRDefault="006117F4" w:rsidP="00464AD3">
      <w:pPr>
        <w:spacing w:before="200" w:after="120"/>
      </w:pPr>
      <w:r w:rsidRPr="000E745E">
        <w:rPr>
          <w:rFonts w:eastAsia="Cambria"/>
        </w:rPr>
        <w:t>The core group of collaborating projects, as mentioned in the OERRH bid, is as follows:</w:t>
      </w:r>
    </w:p>
    <w:p w14:paraId="7EAB195C" w14:textId="77777777" w:rsidR="00480BA8" w:rsidRPr="000E745E" w:rsidRDefault="006117F4">
      <w:pPr>
        <w:numPr>
          <w:ilvl w:val="0"/>
          <w:numId w:val="6"/>
        </w:numPr>
        <w:ind w:right="-199" w:hanging="359"/>
      </w:pPr>
      <w:r w:rsidRPr="000E745E">
        <w:rPr>
          <w:rFonts w:eastAsia="Cambria"/>
        </w:rPr>
        <w:t>The Flipped Learning Network</w:t>
      </w:r>
    </w:p>
    <w:p w14:paraId="04F8D410" w14:textId="77777777" w:rsidR="00480BA8" w:rsidRPr="000E745E" w:rsidRDefault="006117F4">
      <w:pPr>
        <w:numPr>
          <w:ilvl w:val="0"/>
          <w:numId w:val="6"/>
        </w:numPr>
        <w:ind w:right="-199" w:hanging="359"/>
      </w:pPr>
      <w:r w:rsidRPr="000E745E">
        <w:rPr>
          <w:rFonts w:eastAsia="Cambria"/>
        </w:rPr>
        <w:t>Gulf of Maine Research Institute</w:t>
      </w:r>
    </w:p>
    <w:p w14:paraId="58EC242E" w14:textId="77777777" w:rsidR="00480BA8" w:rsidRPr="000E745E" w:rsidRDefault="006117F4">
      <w:pPr>
        <w:numPr>
          <w:ilvl w:val="0"/>
          <w:numId w:val="6"/>
        </w:numPr>
        <w:ind w:right="-199" w:hanging="359"/>
      </w:pPr>
      <w:r w:rsidRPr="000E745E">
        <w:rPr>
          <w:rFonts w:eastAsia="Cambria"/>
        </w:rPr>
        <w:t>The Open Course Library (OCL) in Washington State</w:t>
      </w:r>
    </w:p>
    <w:p w14:paraId="7634E5A7" w14:textId="77777777" w:rsidR="00480BA8" w:rsidRPr="000E745E" w:rsidRDefault="006117F4">
      <w:pPr>
        <w:numPr>
          <w:ilvl w:val="0"/>
          <w:numId w:val="6"/>
        </w:numPr>
        <w:ind w:right="-199" w:hanging="359"/>
      </w:pPr>
      <w:r w:rsidRPr="000E745E">
        <w:rPr>
          <w:rFonts w:eastAsia="Cambria"/>
        </w:rPr>
        <w:t>The Community College Consortium for OER (CCCOER)</w:t>
      </w:r>
    </w:p>
    <w:p w14:paraId="665B3BEA" w14:textId="77777777" w:rsidR="00480BA8" w:rsidRPr="000E745E" w:rsidRDefault="006117F4">
      <w:pPr>
        <w:numPr>
          <w:ilvl w:val="0"/>
          <w:numId w:val="6"/>
        </w:numPr>
        <w:ind w:right="-199" w:hanging="359"/>
      </w:pPr>
      <w:r w:rsidRPr="000E745E">
        <w:rPr>
          <w:rFonts w:eastAsia="Cambria"/>
        </w:rPr>
        <w:t>Connexions/</w:t>
      </w:r>
      <w:proofErr w:type="spellStart"/>
      <w:r w:rsidRPr="000E745E">
        <w:rPr>
          <w:rFonts w:eastAsia="Cambria"/>
        </w:rPr>
        <w:t>OpenStax</w:t>
      </w:r>
      <w:proofErr w:type="spellEnd"/>
      <w:r w:rsidRPr="000E745E">
        <w:rPr>
          <w:rFonts w:eastAsia="Cambria"/>
        </w:rPr>
        <w:t xml:space="preserve"> College</w:t>
      </w:r>
    </w:p>
    <w:p w14:paraId="551670C6" w14:textId="77777777" w:rsidR="00480BA8" w:rsidRPr="000E745E" w:rsidRDefault="006117F4">
      <w:pPr>
        <w:numPr>
          <w:ilvl w:val="0"/>
          <w:numId w:val="6"/>
        </w:numPr>
        <w:ind w:right="-199" w:hanging="359"/>
      </w:pPr>
      <w:r w:rsidRPr="000E745E">
        <w:rPr>
          <w:rFonts w:eastAsia="Cambria"/>
        </w:rPr>
        <w:t>TESS-India</w:t>
      </w:r>
    </w:p>
    <w:p w14:paraId="58F143EE" w14:textId="77777777" w:rsidR="00480BA8" w:rsidRPr="000E745E" w:rsidRDefault="006117F4">
      <w:pPr>
        <w:numPr>
          <w:ilvl w:val="0"/>
          <w:numId w:val="6"/>
        </w:numPr>
        <w:ind w:right="-199" w:hanging="359"/>
      </w:pPr>
      <w:r w:rsidRPr="000E745E">
        <w:rPr>
          <w:rFonts w:eastAsia="Cambria"/>
        </w:rPr>
        <w:t>School of Open/P2PU</w:t>
      </w:r>
    </w:p>
    <w:p w14:paraId="3AC7DFCC" w14:textId="77777777" w:rsidR="00480BA8" w:rsidRPr="000E745E" w:rsidRDefault="006117F4">
      <w:pPr>
        <w:numPr>
          <w:ilvl w:val="0"/>
          <w:numId w:val="6"/>
        </w:numPr>
        <w:ind w:right="-199" w:hanging="359"/>
      </w:pPr>
      <w:r w:rsidRPr="000E745E">
        <w:rPr>
          <w:rFonts w:eastAsia="Cambria"/>
        </w:rPr>
        <w:t>Bridge to Success</w:t>
      </w:r>
    </w:p>
    <w:p w14:paraId="20E162E3" w14:textId="77777777" w:rsidR="00480BA8" w:rsidRPr="000E745E" w:rsidRDefault="006117F4">
      <w:pPr>
        <w:numPr>
          <w:ilvl w:val="0"/>
          <w:numId w:val="6"/>
        </w:numPr>
        <w:ind w:right="-199" w:hanging="359"/>
      </w:pPr>
      <w:proofErr w:type="spellStart"/>
      <w:r w:rsidRPr="000E745E">
        <w:rPr>
          <w:rFonts w:eastAsia="Cambria"/>
        </w:rPr>
        <w:t>OpenLearn</w:t>
      </w:r>
      <w:proofErr w:type="spellEnd"/>
    </w:p>
    <w:p w14:paraId="019B66C6" w14:textId="77777777" w:rsidR="00480BA8" w:rsidRPr="000E745E" w:rsidRDefault="006117F4">
      <w:pPr>
        <w:spacing w:before="200"/>
      </w:pPr>
      <w:r w:rsidRPr="000E745E">
        <w:rPr>
          <w:rFonts w:eastAsia="Cambria"/>
        </w:rPr>
        <w:t xml:space="preserve">The OERRH approach to collaboration combines research with practical assistance and it is hoped that this will bring benefits to all involved and will also provide an enhanced flow of research data.  The OERRH collaborations cover different sectors and issues, these include: the opening up of classroom based teaching to open content; the large-scale decision points implied by open textbooks for community colleges; the extension of technology beyond textbook through eBook and simulation; the challenge of teacher training in India; and the ways that OER can support less formal approaches to learning. By basing good practice on practical experience and research it is intended that the project will help tackle practical problems whilst building the evidence bank needed by all. </w:t>
      </w:r>
    </w:p>
    <w:p w14:paraId="41C27845" w14:textId="77777777" w:rsidR="00480BA8" w:rsidRPr="000E745E" w:rsidRDefault="006117F4">
      <w:pPr>
        <w:spacing w:before="200"/>
      </w:pPr>
      <w:r w:rsidRPr="000E745E">
        <w:rPr>
          <w:rFonts w:eastAsia="Cambria"/>
        </w:rPr>
        <w:t>Meeting the challenges of openness requires research strategies which take account of the different aspects of OER impact. In the OER world, the way forward is associated with greater transparency and sharing of educational materials and research. Similarly, a more useful evidence base should emerge through taking advantage of working openly and in collaboration as it allows for the pooling of limited resources and greater scale and efficiency through co-ordinated action.</w:t>
      </w:r>
    </w:p>
    <w:p w14:paraId="5C8CCDB3" w14:textId="57E2D1B1" w:rsidR="00480BA8" w:rsidRPr="000E745E" w:rsidRDefault="00F505A1" w:rsidP="00FA0D29">
      <w:pPr>
        <w:pStyle w:val="Title1OUPM"/>
      </w:pPr>
      <w:bookmarkStart w:id="59" w:name="h.hxd98347rts7" w:colFirst="0" w:colLast="0"/>
      <w:bookmarkStart w:id="60" w:name="_Toc228596716"/>
      <w:bookmarkStart w:id="61" w:name="_Toc358975269"/>
      <w:bookmarkEnd w:id="59"/>
      <w:r w:rsidRPr="000E745E">
        <w:t>5</w:t>
      </w:r>
      <w:r w:rsidR="006117F4" w:rsidRPr="000E745E">
        <w:t>.3</w:t>
      </w:r>
      <w:r w:rsidR="006117F4" w:rsidRPr="000E745E">
        <w:tab/>
        <w:t>Project stakeholders</w:t>
      </w:r>
      <w:bookmarkEnd w:id="60"/>
      <w:bookmarkEnd w:id="61"/>
    </w:p>
    <w:p w14:paraId="20BC4124" w14:textId="77777777" w:rsidR="00480BA8" w:rsidRPr="000E745E" w:rsidRDefault="006117F4">
      <w:pPr>
        <w:spacing w:before="200"/>
      </w:pPr>
      <w:r w:rsidRPr="000E745E">
        <w:rPr>
          <w:rFonts w:eastAsia="Cambria"/>
        </w:rPr>
        <w:t>The project stakeholders will include (but are not limited to) The Hewlett Foundation; The Open University; IET; collaborating projects; the OER Research Hub project team; the OERRH Fellows, OER users and potential users (institutions, educators and formal/informal learners) and the OER and open education movements.  Table 1 provides a fuller analysis of the OERRH stakeholders.</w:t>
      </w:r>
    </w:p>
    <w:p w14:paraId="711BD83E" w14:textId="77777777" w:rsidR="00480BA8" w:rsidRPr="000E745E" w:rsidRDefault="00480BA8"/>
    <w:tbl>
      <w:tblPr>
        <w:tblW w:w="9649"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925"/>
        <w:gridCol w:w="5307"/>
        <w:gridCol w:w="1417"/>
      </w:tblGrid>
      <w:tr w:rsidR="00480BA8" w:rsidRPr="000E745E" w14:paraId="51EB975D" w14:textId="77777777" w:rsidTr="001B5902">
        <w:trPr>
          <w:trHeight w:val="560"/>
        </w:trPr>
        <w:tc>
          <w:tcPr>
            <w:tcW w:w="2925" w:type="dxa"/>
            <w:tcMar>
              <w:top w:w="100" w:type="dxa"/>
              <w:left w:w="100" w:type="dxa"/>
              <w:bottom w:w="100" w:type="dxa"/>
              <w:right w:w="100" w:type="dxa"/>
            </w:tcMar>
          </w:tcPr>
          <w:p w14:paraId="5443BE61" w14:textId="77777777" w:rsidR="00480BA8" w:rsidRPr="000E745E" w:rsidRDefault="006117F4">
            <w:pPr>
              <w:spacing w:line="240" w:lineRule="auto"/>
              <w:ind w:left="-104"/>
              <w:jc w:val="center"/>
            </w:pPr>
            <w:r w:rsidRPr="000E745E">
              <w:rPr>
                <w:rFonts w:eastAsia="Cambria"/>
                <w:b/>
              </w:rPr>
              <w:t>Stakeholder</w:t>
            </w:r>
          </w:p>
        </w:tc>
        <w:tc>
          <w:tcPr>
            <w:tcW w:w="5307" w:type="dxa"/>
            <w:tcMar>
              <w:top w:w="100" w:type="dxa"/>
              <w:left w:w="100" w:type="dxa"/>
              <w:bottom w:w="100" w:type="dxa"/>
              <w:right w:w="100" w:type="dxa"/>
            </w:tcMar>
          </w:tcPr>
          <w:p w14:paraId="45EB72D1" w14:textId="77777777" w:rsidR="00480BA8" w:rsidRPr="000E745E" w:rsidRDefault="006117F4">
            <w:pPr>
              <w:spacing w:line="240" w:lineRule="auto"/>
              <w:jc w:val="center"/>
            </w:pPr>
            <w:r w:rsidRPr="000E745E">
              <w:rPr>
                <w:rFonts w:eastAsia="Cambria"/>
                <w:b/>
              </w:rPr>
              <w:t>Interest/Stake</w:t>
            </w:r>
          </w:p>
        </w:tc>
        <w:tc>
          <w:tcPr>
            <w:tcW w:w="1417" w:type="dxa"/>
            <w:tcMar>
              <w:top w:w="100" w:type="dxa"/>
              <w:left w:w="100" w:type="dxa"/>
              <w:bottom w:w="100" w:type="dxa"/>
              <w:right w:w="100" w:type="dxa"/>
            </w:tcMar>
          </w:tcPr>
          <w:p w14:paraId="74A0A51F" w14:textId="77777777" w:rsidR="00480BA8" w:rsidRPr="000E745E" w:rsidRDefault="006117F4">
            <w:pPr>
              <w:spacing w:line="240" w:lineRule="auto"/>
              <w:jc w:val="center"/>
            </w:pPr>
            <w:r w:rsidRPr="000E745E">
              <w:rPr>
                <w:rFonts w:eastAsia="Cambria"/>
                <w:b/>
              </w:rPr>
              <w:t>Importance</w:t>
            </w:r>
          </w:p>
        </w:tc>
      </w:tr>
      <w:tr w:rsidR="00480BA8" w:rsidRPr="000E745E" w14:paraId="506A6F7B" w14:textId="77777777" w:rsidTr="001B5902">
        <w:trPr>
          <w:trHeight w:val="600"/>
        </w:trPr>
        <w:tc>
          <w:tcPr>
            <w:tcW w:w="2925" w:type="dxa"/>
            <w:tcMar>
              <w:top w:w="100" w:type="dxa"/>
              <w:left w:w="100" w:type="dxa"/>
              <w:bottom w:w="100" w:type="dxa"/>
              <w:right w:w="100" w:type="dxa"/>
            </w:tcMar>
          </w:tcPr>
          <w:p w14:paraId="561AA36D" w14:textId="77777777" w:rsidR="00480BA8" w:rsidRPr="000E745E" w:rsidRDefault="006117F4">
            <w:pPr>
              <w:spacing w:line="240" w:lineRule="auto"/>
            </w:pPr>
            <w:r w:rsidRPr="000E745E">
              <w:rPr>
                <w:rFonts w:eastAsia="Cambria"/>
              </w:rPr>
              <w:t>Project management team</w:t>
            </w:r>
          </w:p>
        </w:tc>
        <w:tc>
          <w:tcPr>
            <w:tcW w:w="5307" w:type="dxa"/>
            <w:tcMar>
              <w:top w:w="100" w:type="dxa"/>
              <w:left w:w="100" w:type="dxa"/>
              <w:bottom w:w="100" w:type="dxa"/>
              <w:right w:w="100" w:type="dxa"/>
            </w:tcMar>
          </w:tcPr>
          <w:p w14:paraId="56FC61DD" w14:textId="77777777" w:rsidR="00480BA8" w:rsidRPr="000E745E" w:rsidRDefault="00F032F0">
            <w:pPr>
              <w:spacing w:line="240" w:lineRule="auto"/>
            </w:pPr>
            <w:r w:rsidRPr="000E745E">
              <w:rPr>
                <w:lang w:val="en-US"/>
              </w:rPr>
              <w:t>Ensuring the provision of the resources that will allow the project to meet its objectives.</w:t>
            </w:r>
          </w:p>
        </w:tc>
        <w:tc>
          <w:tcPr>
            <w:tcW w:w="1417" w:type="dxa"/>
            <w:tcMar>
              <w:top w:w="100" w:type="dxa"/>
              <w:left w:w="100" w:type="dxa"/>
              <w:bottom w:w="100" w:type="dxa"/>
              <w:right w:w="100" w:type="dxa"/>
            </w:tcMar>
          </w:tcPr>
          <w:p w14:paraId="2B435040" w14:textId="77777777" w:rsidR="00480BA8" w:rsidRPr="000E745E" w:rsidRDefault="006117F4">
            <w:pPr>
              <w:spacing w:line="240" w:lineRule="auto"/>
            </w:pPr>
            <w:r w:rsidRPr="000E745E">
              <w:rPr>
                <w:rFonts w:eastAsia="Cambria"/>
              </w:rPr>
              <w:t>High</w:t>
            </w:r>
          </w:p>
        </w:tc>
      </w:tr>
      <w:tr w:rsidR="00F032F0" w:rsidRPr="000E745E" w14:paraId="61F23FC2" w14:textId="77777777" w:rsidTr="001B5902">
        <w:trPr>
          <w:trHeight w:val="540"/>
        </w:trPr>
        <w:tc>
          <w:tcPr>
            <w:tcW w:w="2925" w:type="dxa"/>
            <w:tcMar>
              <w:top w:w="100" w:type="dxa"/>
              <w:left w:w="100" w:type="dxa"/>
              <w:bottom w:w="100" w:type="dxa"/>
              <w:right w:w="100" w:type="dxa"/>
            </w:tcMar>
          </w:tcPr>
          <w:p w14:paraId="1E439F6C" w14:textId="77777777" w:rsidR="00F032F0" w:rsidRPr="000E745E" w:rsidRDefault="00F032F0">
            <w:pPr>
              <w:spacing w:line="240" w:lineRule="auto"/>
            </w:pPr>
            <w:r w:rsidRPr="000E745E">
              <w:rPr>
                <w:rFonts w:eastAsia="Cambria"/>
              </w:rPr>
              <w:lastRenderedPageBreak/>
              <w:t>Project researchers</w:t>
            </w:r>
          </w:p>
        </w:tc>
        <w:tc>
          <w:tcPr>
            <w:tcW w:w="5307" w:type="dxa"/>
            <w:tcMar>
              <w:top w:w="100" w:type="dxa"/>
              <w:left w:w="100" w:type="dxa"/>
              <w:bottom w:w="100" w:type="dxa"/>
              <w:right w:w="100" w:type="dxa"/>
            </w:tcMar>
          </w:tcPr>
          <w:p w14:paraId="2347AEA1" w14:textId="77777777" w:rsidR="00F032F0" w:rsidRPr="000E745E" w:rsidRDefault="00F032F0" w:rsidP="00F032F0">
            <w:pPr>
              <w:widowControl w:val="0"/>
              <w:autoSpaceDE w:val="0"/>
              <w:autoSpaceDN w:val="0"/>
              <w:adjustRightInd w:val="0"/>
              <w:rPr>
                <w:lang w:val="en-US"/>
              </w:rPr>
            </w:pPr>
            <w:r w:rsidRPr="000E745E">
              <w:rPr>
                <w:lang w:val="en-US"/>
              </w:rPr>
              <w:t>Professional reputation; ensuring that work is carried out to accepted methodological, epistemological and ethical standards. </w:t>
            </w:r>
          </w:p>
        </w:tc>
        <w:tc>
          <w:tcPr>
            <w:tcW w:w="1417" w:type="dxa"/>
            <w:tcMar>
              <w:top w:w="100" w:type="dxa"/>
              <w:left w:w="100" w:type="dxa"/>
              <w:bottom w:w="100" w:type="dxa"/>
              <w:right w:w="100" w:type="dxa"/>
            </w:tcMar>
          </w:tcPr>
          <w:p w14:paraId="10031967" w14:textId="77777777" w:rsidR="00F032F0" w:rsidRPr="000E745E" w:rsidRDefault="00F032F0">
            <w:pPr>
              <w:spacing w:line="240" w:lineRule="auto"/>
            </w:pPr>
            <w:r w:rsidRPr="000E745E">
              <w:t>High</w:t>
            </w:r>
          </w:p>
        </w:tc>
      </w:tr>
      <w:tr w:rsidR="00F032F0" w:rsidRPr="000E745E" w14:paraId="2AA9697A" w14:textId="77777777" w:rsidTr="001B5902">
        <w:tc>
          <w:tcPr>
            <w:tcW w:w="2925" w:type="dxa"/>
            <w:tcMar>
              <w:top w:w="100" w:type="dxa"/>
              <w:left w:w="100" w:type="dxa"/>
              <w:bottom w:w="100" w:type="dxa"/>
              <w:right w:w="100" w:type="dxa"/>
            </w:tcMar>
          </w:tcPr>
          <w:p w14:paraId="2584F049" w14:textId="77777777" w:rsidR="00F032F0" w:rsidRPr="000E745E" w:rsidRDefault="00F032F0">
            <w:pPr>
              <w:spacing w:line="240" w:lineRule="auto"/>
            </w:pPr>
            <w:r w:rsidRPr="000E745E">
              <w:rPr>
                <w:rFonts w:eastAsia="Cambria"/>
              </w:rPr>
              <w:t>Project principal investigator &amp; co-investigator</w:t>
            </w:r>
          </w:p>
        </w:tc>
        <w:tc>
          <w:tcPr>
            <w:tcW w:w="5307" w:type="dxa"/>
            <w:tcMar>
              <w:top w:w="100" w:type="dxa"/>
              <w:left w:w="100" w:type="dxa"/>
              <w:bottom w:w="100" w:type="dxa"/>
              <w:right w:w="100" w:type="dxa"/>
            </w:tcMar>
          </w:tcPr>
          <w:p w14:paraId="7802EF31" w14:textId="77777777" w:rsidR="00F032F0" w:rsidRPr="000E745E" w:rsidRDefault="00F032F0" w:rsidP="00F032F0">
            <w:pPr>
              <w:widowControl w:val="0"/>
              <w:autoSpaceDE w:val="0"/>
              <w:autoSpaceDN w:val="0"/>
              <w:adjustRightInd w:val="0"/>
              <w:rPr>
                <w:lang w:val="en-US"/>
              </w:rPr>
            </w:pPr>
            <w:r w:rsidRPr="000E745E">
              <w:rPr>
                <w:lang w:val="en-US"/>
              </w:rPr>
              <w:t>Professional reputation; ensuring that work is carried out to accepted methodological, epistemological and ethical standards. </w:t>
            </w:r>
          </w:p>
        </w:tc>
        <w:tc>
          <w:tcPr>
            <w:tcW w:w="1417" w:type="dxa"/>
            <w:tcMar>
              <w:top w:w="100" w:type="dxa"/>
              <w:left w:w="100" w:type="dxa"/>
              <w:bottom w:w="100" w:type="dxa"/>
              <w:right w:w="100" w:type="dxa"/>
            </w:tcMar>
          </w:tcPr>
          <w:p w14:paraId="239F205E" w14:textId="77777777" w:rsidR="00F032F0" w:rsidRPr="000E745E" w:rsidRDefault="00F032F0">
            <w:pPr>
              <w:spacing w:line="240" w:lineRule="auto"/>
            </w:pPr>
            <w:r w:rsidRPr="000E745E">
              <w:t>High</w:t>
            </w:r>
          </w:p>
        </w:tc>
      </w:tr>
      <w:tr w:rsidR="00F032F0" w:rsidRPr="000E745E" w14:paraId="14E13BBD" w14:textId="77777777" w:rsidTr="001B5902">
        <w:tc>
          <w:tcPr>
            <w:tcW w:w="2925" w:type="dxa"/>
            <w:tcMar>
              <w:top w:w="100" w:type="dxa"/>
              <w:left w:w="100" w:type="dxa"/>
              <w:bottom w:w="100" w:type="dxa"/>
              <w:right w:w="100" w:type="dxa"/>
            </w:tcMar>
          </w:tcPr>
          <w:p w14:paraId="4040310E" w14:textId="77777777" w:rsidR="00F032F0" w:rsidRPr="000E745E" w:rsidRDefault="00F032F0">
            <w:pPr>
              <w:spacing w:line="240" w:lineRule="auto"/>
            </w:pPr>
            <w:r w:rsidRPr="000E745E">
              <w:rPr>
                <w:rFonts w:eastAsia="Cambria"/>
              </w:rPr>
              <w:t>The Open University</w:t>
            </w:r>
          </w:p>
        </w:tc>
        <w:tc>
          <w:tcPr>
            <w:tcW w:w="5307" w:type="dxa"/>
            <w:tcMar>
              <w:top w:w="100" w:type="dxa"/>
              <w:left w:w="100" w:type="dxa"/>
              <w:bottom w:w="100" w:type="dxa"/>
              <w:right w:w="100" w:type="dxa"/>
            </w:tcMar>
          </w:tcPr>
          <w:p w14:paraId="79A6C7B7" w14:textId="77777777" w:rsidR="00F032F0" w:rsidRPr="000E745E" w:rsidRDefault="00F032F0" w:rsidP="00F032F0">
            <w:pPr>
              <w:widowControl w:val="0"/>
              <w:autoSpaceDE w:val="0"/>
              <w:autoSpaceDN w:val="0"/>
              <w:adjustRightInd w:val="0"/>
              <w:rPr>
                <w:lang w:val="en-US"/>
              </w:rPr>
            </w:pPr>
            <w:proofErr w:type="gramStart"/>
            <w:r w:rsidRPr="000E745E">
              <w:rPr>
                <w:lang w:val="en-US"/>
              </w:rPr>
              <w:t>Opportunities to develop a better understanding of the impact of OER on their base of teachers and students; contribution to research profile aligns</w:t>
            </w:r>
            <w:proofErr w:type="gramEnd"/>
            <w:r w:rsidRPr="000E745E">
              <w:rPr>
                <w:lang w:val="en-US"/>
              </w:rPr>
              <w:t xml:space="preserve"> with strategic priorities.</w:t>
            </w:r>
          </w:p>
        </w:tc>
        <w:tc>
          <w:tcPr>
            <w:tcW w:w="1417" w:type="dxa"/>
            <w:tcMar>
              <w:top w:w="100" w:type="dxa"/>
              <w:left w:w="100" w:type="dxa"/>
              <w:bottom w:w="100" w:type="dxa"/>
              <w:right w:w="100" w:type="dxa"/>
            </w:tcMar>
          </w:tcPr>
          <w:p w14:paraId="0E48AB53" w14:textId="77777777" w:rsidR="00F032F0" w:rsidRPr="000E745E" w:rsidRDefault="00F032F0">
            <w:pPr>
              <w:spacing w:line="240" w:lineRule="auto"/>
            </w:pPr>
            <w:r w:rsidRPr="000E745E">
              <w:t>Medium</w:t>
            </w:r>
          </w:p>
        </w:tc>
      </w:tr>
      <w:tr w:rsidR="00F032F0" w:rsidRPr="000E745E" w14:paraId="28DD1532" w14:textId="77777777" w:rsidTr="001B5902">
        <w:tc>
          <w:tcPr>
            <w:tcW w:w="2925" w:type="dxa"/>
            <w:tcMar>
              <w:top w:w="100" w:type="dxa"/>
              <w:left w:w="100" w:type="dxa"/>
              <w:bottom w:w="100" w:type="dxa"/>
              <w:right w:w="100" w:type="dxa"/>
            </w:tcMar>
          </w:tcPr>
          <w:p w14:paraId="1FBD780F" w14:textId="77777777" w:rsidR="00F032F0" w:rsidRPr="000E745E" w:rsidRDefault="00F032F0">
            <w:pPr>
              <w:spacing w:line="240" w:lineRule="auto"/>
            </w:pPr>
            <w:r w:rsidRPr="000E745E">
              <w:rPr>
                <w:rFonts w:eastAsia="Cambria"/>
              </w:rPr>
              <w:t>Institute of Educational Technology</w:t>
            </w:r>
          </w:p>
        </w:tc>
        <w:tc>
          <w:tcPr>
            <w:tcW w:w="5307" w:type="dxa"/>
            <w:tcMar>
              <w:top w:w="100" w:type="dxa"/>
              <w:left w:w="100" w:type="dxa"/>
              <w:bottom w:w="100" w:type="dxa"/>
              <w:right w:w="100" w:type="dxa"/>
            </w:tcMar>
          </w:tcPr>
          <w:p w14:paraId="42B3AC58" w14:textId="77777777" w:rsidR="00F032F0" w:rsidRPr="000E745E" w:rsidRDefault="00F032F0" w:rsidP="00F032F0">
            <w:pPr>
              <w:widowControl w:val="0"/>
              <w:autoSpaceDE w:val="0"/>
              <w:autoSpaceDN w:val="0"/>
              <w:adjustRightInd w:val="0"/>
              <w:rPr>
                <w:lang w:val="en-US"/>
              </w:rPr>
            </w:pPr>
            <w:r w:rsidRPr="000E745E">
              <w:rPr>
                <w:lang w:val="en-US"/>
              </w:rPr>
              <w:t>As part of the IET research portfolio, OERRH contributes to maintaining a reputation for leading research into openness in education and in educational technology more generally.</w:t>
            </w:r>
          </w:p>
        </w:tc>
        <w:tc>
          <w:tcPr>
            <w:tcW w:w="1417" w:type="dxa"/>
            <w:tcMar>
              <w:top w:w="100" w:type="dxa"/>
              <w:left w:w="100" w:type="dxa"/>
              <w:bottom w:w="100" w:type="dxa"/>
              <w:right w:w="100" w:type="dxa"/>
            </w:tcMar>
          </w:tcPr>
          <w:p w14:paraId="01E77E18" w14:textId="77777777" w:rsidR="00F032F0" w:rsidRPr="000E745E" w:rsidRDefault="00F032F0">
            <w:pPr>
              <w:spacing w:line="240" w:lineRule="auto"/>
            </w:pPr>
            <w:r w:rsidRPr="000E745E">
              <w:t>Medium</w:t>
            </w:r>
          </w:p>
        </w:tc>
      </w:tr>
      <w:tr w:rsidR="00F032F0" w:rsidRPr="000E745E" w14:paraId="5FDD27CD" w14:textId="77777777" w:rsidTr="001B5902">
        <w:tc>
          <w:tcPr>
            <w:tcW w:w="2925" w:type="dxa"/>
            <w:tcMar>
              <w:top w:w="100" w:type="dxa"/>
              <w:left w:w="100" w:type="dxa"/>
              <w:bottom w:w="100" w:type="dxa"/>
              <w:right w:w="100" w:type="dxa"/>
            </w:tcMar>
          </w:tcPr>
          <w:p w14:paraId="4482D4AA" w14:textId="77777777" w:rsidR="00F032F0" w:rsidRPr="000E745E" w:rsidRDefault="00F032F0">
            <w:pPr>
              <w:spacing w:line="240" w:lineRule="auto"/>
            </w:pPr>
            <w:r w:rsidRPr="000E745E">
              <w:rPr>
                <w:rFonts w:eastAsia="Cambria"/>
              </w:rPr>
              <w:t>Collaborating projects</w:t>
            </w:r>
          </w:p>
          <w:p w14:paraId="6A2562C2" w14:textId="77777777" w:rsidR="00F032F0" w:rsidRPr="000E745E" w:rsidRDefault="00F032F0">
            <w:pPr>
              <w:spacing w:line="240" w:lineRule="auto"/>
            </w:pPr>
          </w:p>
        </w:tc>
        <w:tc>
          <w:tcPr>
            <w:tcW w:w="5307" w:type="dxa"/>
            <w:tcMar>
              <w:top w:w="100" w:type="dxa"/>
              <w:left w:w="100" w:type="dxa"/>
              <w:bottom w:w="100" w:type="dxa"/>
              <w:right w:w="100" w:type="dxa"/>
            </w:tcMar>
          </w:tcPr>
          <w:p w14:paraId="374AA6FC" w14:textId="77777777" w:rsidR="00F032F0" w:rsidRPr="000E745E" w:rsidRDefault="00F032F0" w:rsidP="00F032F0">
            <w:pPr>
              <w:widowControl w:val="0"/>
              <w:autoSpaceDE w:val="0"/>
              <w:autoSpaceDN w:val="0"/>
              <w:adjustRightInd w:val="0"/>
              <w:rPr>
                <w:lang w:val="en-US"/>
              </w:rPr>
            </w:pPr>
            <w:r w:rsidRPr="000E745E">
              <w:rPr>
                <w:lang w:val="en-US"/>
              </w:rPr>
              <w:t xml:space="preserve">A chance to outsource research needs and better </w:t>
            </w:r>
            <w:proofErr w:type="spellStart"/>
            <w:r w:rsidRPr="000E745E">
              <w:rPr>
                <w:lang w:val="en-US"/>
              </w:rPr>
              <w:t>contextualise</w:t>
            </w:r>
            <w:proofErr w:type="spellEnd"/>
            <w:r w:rsidRPr="000E745E">
              <w:rPr>
                <w:lang w:val="en-US"/>
              </w:rPr>
              <w:t xml:space="preserve"> projects’ own work.  Good practice can be identified and disseminated. The national/international profile of OER projects can be raised.</w:t>
            </w:r>
          </w:p>
        </w:tc>
        <w:tc>
          <w:tcPr>
            <w:tcW w:w="1417" w:type="dxa"/>
            <w:tcMar>
              <w:top w:w="100" w:type="dxa"/>
              <w:left w:w="100" w:type="dxa"/>
              <w:bottom w:w="100" w:type="dxa"/>
              <w:right w:w="100" w:type="dxa"/>
            </w:tcMar>
          </w:tcPr>
          <w:p w14:paraId="45F4EAB6" w14:textId="77777777" w:rsidR="00F032F0" w:rsidRPr="000E745E" w:rsidRDefault="00F032F0" w:rsidP="00F032F0">
            <w:pPr>
              <w:widowControl w:val="0"/>
              <w:autoSpaceDE w:val="0"/>
              <w:autoSpaceDN w:val="0"/>
              <w:adjustRightInd w:val="0"/>
              <w:rPr>
                <w:lang w:val="en-US"/>
              </w:rPr>
            </w:pPr>
            <w:r w:rsidRPr="000E745E">
              <w:rPr>
                <w:lang w:val="en-US"/>
              </w:rPr>
              <w:t>Varied according to institutional or operational objectives</w:t>
            </w:r>
          </w:p>
        </w:tc>
      </w:tr>
      <w:tr w:rsidR="00F032F0" w:rsidRPr="000E745E" w14:paraId="12A83981" w14:textId="77777777" w:rsidTr="001B5902">
        <w:tc>
          <w:tcPr>
            <w:tcW w:w="2925" w:type="dxa"/>
            <w:tcMar>
              <w:top w:w="100" w:type="dxa"/>
              <w:left w:w="100" w:type="dxa"/>
              <w:bottom w:w="100" w:type="dxa"/>
              <w:right w:w="100" w:type="dxa"/>
            </w:tcMar>
          </w:tcPr>
          <w:p w14:paraId="424CBB97" w14:textId="77777777" w:rsidR="00F032F0" w:rsidRPr="000E745E" w:rsidRDefault="00F032F0">
            <w:pPr>
              <w:spacing w:line="240" w:lineRule="auto"/>
            </w:pPr>
            <w:r w:rsidRPr="000E745E">
              <w:rPr>
                <w:rFonts w:eastAsia="Cambria"/>
              </w:rPr>
              <w:t>The Hewlett Foundation</w:t>
            </w:r>
          </w:p>
        </w:tc>
        <w:tc>
          <w:tcPr>
            <w:tcW w:w="5307" w:type="dxa"/>
            <w:tcMar>
              <w:top w:w="100" w:type="dxa"/>
              <w:left w:w="100" w:type="dxa"/>
              <w:bottom w:w="100" w:type="dxa"/>
              <w:right w:w="100" w:type="dxa"/>
            </w:tcMar>
          </w:tcPr>
          <w:p w14:paraId="14C55AB6" w14:textId="77777777" w:rsidR="00F032F0" w:rsidRPr="000E745E" w:rsidRDefault="00F032F0">
            <w:pPr>
              <w:spacing w:line="240" w:lineRule="auto"/>
            </w:pPr>
            <w:r w:rsidRPr="000E745E">
              <w:rPr>
                <w:rFonts w:eastAsia="Cambria"/>
              </w:rPr>
              <w:t>Getting value for funding input. Ensuring that project stated objectives, outputs and outcomes have been achieved. Furthering knowledge of what works in terms of OER use and development.</w:t>
            </w:r>
          </w:p>
        </w:tc>
        <w:tc>
          <w:tcPr>
            <w:tcW w:w="1417" w:type="dxa"/>
            <w:tcMar>
              <w:top w:w="100" w:type="dxa"/>
              <w:left w:w="100" w:type="dxa"/>
              <w:bottom w:w="100" w:type="dxa"/>
              <w:right w:w="100" w:type="dxa"/>
            </w:tcMar>
          </w:tcPr>
          <w:p w14:paraId="7235BD33" w14:textId="77777777" w:rsidR="00F032F0" w:rsidRPr="000E745E" w:rsidRDefault="00F032F0">
            <w:pPr>
              <w:spacing w:line="240" w:lineRule="auto"/>
            </w:pPr>
            <w:r w:rsidRPr="000E745E">
              <w:rPr>
                <w:rFonts w:eastAsia="Cambria"/>
              </w:rPr>
              <w:t>High</w:t>
            </w:r>
          </w:p>
        </w:tc>
      </w:tr>
      <w:tr w:rsidR="001B5902" w:rsidRPr="000E745E" w14:paraId="358B2BF1" w14:textId="77777777" w:rsidTr="001B5902">
        <w:tc>
          <w:tcPr>
            <w:tcW w:w="2925" w:type="dxa"/>
            <w:tcMar>
              <w:top w:w="100" w:type="dxa"/>
              <w:left w:w="100" w:type="dxa"/>
              <w:bottom w:w="100" w:type="dxa"/>
              <w:right w:w="100" w:type="dxa"/>
            </w:tcMar>
          </w:tcPr>
          <w:p w14:paraId="5AB2B399" w14:textId="77777777" w:rsidR="00EA7151" w:rsidRPr="000E745E" w:rsidRDefault="00EA7151">
            <w:pPr>
              <w:spacing w:line="240" w:lineRule="auto"/>
            </w:pPr>
            <w:r w:rsidRPr="000E745E">
              <w:rPr>
                <w:rFonts w:eastAsia="Cambria"/>
              </w:rPr>
              <w:t>The OERRH Fellows</w:t>
            </w:r>
          </w:p>
        </w:tc>
        <w:tc>
          <w:tcPr>
            <w:tcW w:w="5307" w:type="dxa"/>
            <w:tcMar>
              <w:top w:w="100" w:type="dxa"/>
              <w:left w:w="100" w:type="dxa"/>
              <w:bottom w:w="100" w:type="dxa"/>
              <w:right w:w="100" w:type="dxa"/>
            </w:tcMar>
          </w:tcPr>
          <w:p w14:paraId="14A0D518" w14:textId="77777777" w:rsidR="00EA7151" w:rsidRPr="000E745E" w:rsidRDefault="00EA7151" w:rsidP="001B5902">
            <w:pPr>
              <w:widowControl w:val="0"/>
              <w:autoSpaceDE w:val="0"/>
              <w:autoSpaceDN w:val="0"/>
              <w:adjustRightInd w:val="0"/>
              <w:rPr>
                <w:lang w:val="en-US"/>
              </w:rPr>
            </w:pPr>
            <w:r w:rsidRPr="000E745E">
              <w:rPr>
                <w:lang w:val="en-US"/>
              </w:rPr>
              <w:t> Opportunities for professional development; networking &amp; collaboration; novel research opportunities</w:t>
            </w:r>
          </w:p>
        </w:tc>
        <w:tc>
          <w:tcPr>
            <w:tcW w:w="1417" w:type="dxa"/>
            <w:tcMar>
              <w:top w:w="100" w:type="dxa"/>
              <w:left w:w="100" w:type="dxa"/>
              <w:bottom w:w="100" w:type="dxa"/>
              <w:right w:w="100" w:type="dxa"/>
            </w:tcMar>
          </w:tcPr>
          <w:p w14:paraId="791BAB65" w14:textId="77777777" w:rsidR="00EA7151" w:rsidRPr="000E745E" w:rsidRDefault="00EA7151">
            <w:pPr>
              <w:spacing w:line="240" w:lineRule="auto"/>
            </w:pPr>
            <w:r w:rsidRPr="000E745E">
              <w:t>Medium</w:t>
            </w:r>
          </w:p>
        </w:tc>
      </w:tr>
      <w:tr w:rsidR="001B5902" w:rsidRPr="000E745E" w14:paraId="762A5EF1" w14:textId="77777777" w:rsidTr="001B5902">
        <w:tc>
          <w:tcPr>
            <w:tcW w:w="2925" w:type="dxa"/>
            <w:tcMar>
              <w:top w:w="100" w:type="dxa"/>
              <w:left w:w="100" w:type="dxa"/>
              <w:bottom w:w="100" w:type="dxa"/>
              <w:right w:w="100" w:type="dxa"/>
            </w:tcMar>
          </w:tcPr>
          <w:p w14:paraId="372185E8" w14:textId="77777777" w:rsidR="00EA7151" w:rsidRPr="000E745E" w:rsidRDefault="00EA7151">
            <w:pPr>
              <w:spacing w:line="240" w:lineRule="auto"/>
            </w:pPr>
            <w:r w:rsidRPr="000E745E">
              <w:rPr>
                <w:rFonts w:eastAsia="Cambria"/>
              </w:rPr>
              <w:t>OER users and potential users (institutions, educators and informal/formal learners)</w:t>
            </w:r>
          </w:p>
        </w:tc>
        <w:tc>
          <w:tcPr>
            <w:tcW w:w="5307" w:type="dxa"/>
            <w:tcMar>
              <w:top w:w="100" w:type="dxa"/>
              <w:left w:w="100" w:type="dxa"/>
              <w:bottom w:w="100" w:type="dxa"/>
              <w:right w:w="100" w:type="dxa"/>
            </w:tcMar>
          </w:tcPr>
          <w:p w14:paraId="1C1AE874" w14:textId="77777777" w:rsidR="00EA7151" w:rsidRPr="000E745E" w:rsidRDefault="00EA7151" w:rsidP="001B5902">
            <w:pPr>
              <w:widowControl w:val="0"/>
              <w:autoSpaceDE w:val="0"/>
              <w:autoSpaceDN w:val="0"/>
              <w:adjustRightInd w:val="0"/>
              <w:rPr>
                <w:lang w:val="en-US"/>
              </w:rPr>
            </w:pPr>
            <w:r w:rsidRPr="000E745E">
              <w:rPr>
                <w:lang w:val="en-US"/>
              </w:rPr>
              <w:t>Improved understanding of OER impact should facilitate the development of better quality OER and pedagogies which make use of them.</w:t>
            </w:r>
          </w:p>
        </w:tc>
        <w:tc>
          <w:tcPr>
            <w:tcW w:w="1417" w:type="dxa"/>
            <w:tcMar>
              <w:top w:w="100" w:type="dxa"/>
              <w:left w:w="100" w:type="dxa"/>
              <w:bottom w:w="100" w:type="dxa"/>
              <w:right w:w="100" w:type="dxa"/>
            </w:tcMar>
          </w:tcPr>
          <w:p w14:paraId="4F547571" w14:textId="77777777" w:rsidR="00EA7151" w:rsidRPr="000E745E" w:rsidRDefault="00EA7151">
            <w:pPr>
              <w:spacing w:line="240" w:lineRule="auto"/>
            </w:pPr>
            <w:r w:rsidRPr="000E745E">
              <w:t>Varied</w:t>
            </w:r>
          </w:p>
        </w:tc>
      </w:tr>
      <w:tr w:rsidR="001B5902" w:rsidRPr="000E745E" w14:paraId="5FE82E91" w14:textId="77777777" w:rsidTr="001B5902">
        <w:tc>
          <w:tcPr>
            <w:tcW w:w="2925" w:type="dxa"/>
            <w:tcMar>
              <w:top w:w="100" w:type="dxa"/>
              <w:left w:w="100" w:type="dxa"/>
              <w:bottom w:w="100" w:type="dxa"/>
              <w:right w:w="100" w:type="dxa"/>
            </w:tcMar>
          </w:tcPr>
          <w:p w14:paraId="52893D29" w14:textId="77777777" w:rsidR="00EA7151" w:rsidRPr="000E745E" w:rsidRDefault="00EA7151">
            <w:pPr>
              <w:spacing w:line="240" w:lineRule="auto"/>
            </w:pPr>
            <w:r w:rsidRPr="000E745E">
              <w:rPr>
                <w:rFonts w:eastAsia="Cambria"/>
              </w:rPr>
              <w:t>The OER and open education movements</w:t>
            </w:r>
          </w:p>
        </w:tc>
        <w:tc>
          <w:tcPr>
            <w:tcW w:w="5307" w:type="dxa"/>
            <w:tcMar>
              <w:top w:w="100" w:type="dxa"/>
              <w:left w:w="100" w:type="dxa"/>
              <w:bottom w:w="100" w:type="dxa"/>
              <w:right w:w="100" w:type="dxa"/>
            </w:tcMar>
          </w:tcPr>
          <w:p w14:paraId="75FC203D" w14:textId="77777777" w:rsidR="00EA7151" w:rsidRPr="000E745E" w:rsidRDefault="00EA7151">
            <w:pPr>
              <w:spacing w:line="240" w:lineRule="auto"/>
            </w:pPr>
            <w:r w:rsidRPr="000E745E">
              <w:rPr>
                <w:lang w:val="en-US"/>
              </w:rPr>
              <w:t>Raising the profile of the open education movement and of OER generally. Aggregated research should be of benefit to the movement as a whole.</w:t>
            </w:r>
          </w:p>
        </w:tc>
        <w:tc>
          <w:tcPr>
            <w:tcW w:w="1417" w:type="dxa"/>
            <w:tcMar>
              <w:top w:w="100" w:type="dxa"/>
              <w:left w:w="100" w:type="dxa"/>
              <w:bottom w:w="100" w:type="dxa"/>
              <w:right w:w="100" w:type="dxa"/>
            </w:tcMar>
          </w:tcPr>
          <w:p w14:paraId="646DB5E6" w14:textId="77777777" w:rsidR="00EA7151" w:rsidRPr="000E745E" w:rsidRDefault="00EA7151">
            <w:pPr>
              <w:spacing w:line="240" w:lineRule="auto"/>
            </w:pPr>
            <w:r w:rsidRPr="000E745E">
              <w:t>Medium</w:t>
            </w:r>
          </w:p>
        </w:tc>
      </w:tr>
    </w:tbl>
    <w:p w14:paraId="694F4DBC" w14:textId="77777777" w:rsidR="00480BA8" w:rsidRPr="000E745E" w:rsidRDefault="00480BA8"/>
    <w:p w14:paraId="7F8E48E5" w14:textId="3D52C781" w:rsidR="001B5902" w:rsidRPr="001862AA" w:rsidRDefault="006117F4" w:rsidP="001862AA">
      <w:pPr>
        <w:rPr>
          <w:rFonts w:eastAsia="Cambria"/>
        </w:rPr>
      </w:pPr>
      <w:r w:rsidRPr="001862AA">
        <w:rPr>
          <w:rFonts w:eastAsia="Cambria"/>
        </w:rPr>
        <w:t>Table 1: Analysis of the OERRH project stakeholders</w:t>
      </w:r>
    </w:p>
    <w:p w14:paraId="108F6D55" w14:textId="390E0132" w:rsidR="00480BA8" w:rsidRPr="000E745E" w:rsidRDefault="00F505A1" w:rsidP="00FA0D29">
      <w:pPr>
        <w:pStyle w:val="Title1OUPM"/>
      </w:pPr>
      <w:bookmarkStart w:id="62" w:name="h.txqm07hnipgx" w:colFirst="0" w:colLast="0"/>
      <w:bookmarkStart w:id="63" w:name="_Toc228596717"/>
      <w:bookmarkStart w:id="64" w:name="_Toc358975270"/>
      <w:bookmarkEnd w:id="62"/>
      <w:r w:rsidRPr="000E745E">
        <w:lastRenderedPageBreak/>
        <w:t>5</w:t>
      </w:r>
      <w:r w:rsidR="006117F4" w:rsidRPr="000E745E">
        <w:t>.4</w:t>
      </w:r>
      <w:r w:rsidR="006117F4" w:rsidRPr="000E745E">
        <w:tab/>
        <w:t>Project outputs and outcomes and logic model</w:t>
      </w:r>
      <w:bookmarkEnd w:id="63"/>
      <w:bookmarkEnd w:id="64"/>
    </w:p>
    <w:p w14:paraId="69621E55" w14:textId="77777777" w:rsidR="00480BA8" w:rsidRPr="000E745E" w:rsidRDefault="006117F4">
      <w:pPr>
        <w:spacing w:before="200" w:after="200"/>
      </w:pPr>
      <w:r w:rsidRPr="000E745E">
        <w:rPr>
          <w:rFonts w:eastAsia="Cambria"/>
        </w:rPr>
        <w:t>The OERRH project comprises six work packages:</w:t>
      </w:r>
    </w:p>
    <w:p w14:paraId="74329584" w14:textId="77777777" w:rsidR="00480BA8" w:rsidRPr="000E745E" w:rsidRDefault="006117F4">
      <w:pPr>
        <w:numPr>
          <w:ilvl w:val="0"/>
          <w:numId w:val="1"/>
        </w:numPr>
        <w:ind w:hanging="359"/>
      </w:pPr>
      <w:r w:rsidRPr="000E745E">
        <w:rPr>
          <w:rFonts w:eastAsia="Cambria"/>
        </w:rPr>
        <w:t>WP1: Management</w:t>
      </w:r>
    </w:p>
    <w:p w14:paraId="539EE5B5" w14:textId="77777777" w:rsidR="00480BA8" w:rsidRPr="000E745E" w:rsidRDefault="006117F4">
      <w:pPr>
        <w:numPr>
          <w:ilvl w:val="0"/>
          <w:numId w:val="1"/>
        </w:numPr>
        <w:ind w:hanging="359"/>
      </w:pPr>
      <w:r w:rsidRPr="000E745E">
        <w:rPr>
          <w:rFonts w:eastAsia="Cambria"/>
        </w:rPr>
        <w:t>WP2: Collaborative Research</w:t>
      </w:r>
    </w:p>
    <w:p w14:paraId="11DF3B3B" w14:textId="77777777" w:rsidR="00480BA8" w:rsidRPr="000E745E" w:rsidRDefault="006117F4">
      <w:pPr>
        <w:numPr>
          <w:ilvl w:val="0"/>
          <w:numId w:val="1"/>
        </w:numPr>
        <w:ind w:hanging="359"/>
      </w:pPr>
      <w:r w:rsidRPr="000E745E">
        <w:rPr>
          <w:rFonts w:eastAsia="Cambria"/>
        </w:rPr>
        <w:t>WP3: Collaborations and Fellowships</w:t>
      </w:r>
    </w:p>
    <w:p w14:paraId="3BEFFE2E" w14:textId="77777777" w:rsidR="00480BA8" w:rsidRPr="000E745E" w:rsidRDefault="006117F4">
      <w:pPr>
        <w:numPr>
          <w:ilvl w:val="0"/>
          <w:numId w:val="1"/>
        </w:numPr>
        <w:ind w:hanging="359"/>
      </w:pPr>
      <w:r w:rsidRPr="000E745E">
        <w:rPr>
          <w:rFonts w:eastAsia="Cambria"/>
        </w:rPr>
        <w:t>WP4: OER Evidence Hub</w:t>
      </w:r>
    </w:p>
    <w:p w14:paraId="00F709F3" w14:textId="77777777" w:rsidR="00480BA8" w:rsidRPr="000E745E" w:rsidRDefault="006117F4">
      <w:pPr>
        <w:numPr>
          <w:ilvl w:val="0"/>
          <w:numId w:val="1"/>
        </w:numPr>
        <w:ind w:hanging="359"/>
      </w:pPr>
      <w:r w:rsidRPr="000E745E">
        <w:rPr>
          <w:rFonts w:eastAsia="Cambria"/>
        </w:rPr>
        <w:t>WP5: Evaluation</w:t>
      </w:r>
    </w:p>
    <w:p w14:paraId="20455D96" w14:textId="77777777" w:rsidR="00480BA8" w:rsidRPr="000E745E" w:rsidRDefault="006117F4">
      <w:pPr>
        <w:numPr>
          <w:ilvl w:val="0"/>
          <w:numId w:val="1"/>
        </w:numPr>
        <w:ind w:hanging="359"/>
      </w:pPr>
      <w:r w:rsidRPr="000E745E">
        <w:rPr>
          <w:rFonts w:eastAsia="Cambria"/>
        </w:rPr>
        <w:t>WP6: Dissemination</w:t>
      </w:r>
    </w:p>
    <w:p w14:paraId="202400B6" w14:textId="77777777" w:rsidR="00480BA8" w:rsidRPr="000E745E" w:rsidRDefault="006117F4">
      <w:pPr>
        <w:spacing w:before="200" w:after="200"/>
      </w:pPr>
      <w:r w:rsidRPr="000E745E">
        <w:rPr>
          <w:rFonts w:eastAsia="Cambria"/>
        </w:rPr>
        <w:t>The main outputs of the project include:</w:t>
      </w:r>
    </w:p>
    <w:p w14:paraId="203C1475" w14:textId="77777777" w:rsidR="00480BA8" w:rsidRPr="000E745E" w:rsidRDefault="006117F4">
      <w:pPr>
        <w:numPr>
          <w:ilvl w:val="0"/>
          <w:numId w:val="11"/>
        </w:numPr>
        <w:ind w:hanging="359"/>
      </w:pPr>
      <w:r w:rsidRPr="000E745E">
        <w:rPr>
          <w:rFonts w:eastAsia="Cambria"/>
        </w:rPr>
        <w:t>A research framework detailing the OERRH overall research strategy and approach;</w:t>
      </w:r>
    </w:p>
    <w:p w14:paraId="3BE98F87" w14:textId="77777777" w:rsidR="00480BA8" w:rsidRPr="000E745E" w:rsidRDefault="006117F4">
      <w:pPr>
        <w:numPr>
          <w:ilvl w:val="0"/>
          <w:numId w:val="11"/>
        </w:numPr>
        <w:ind w:hanging="359"/>
      </w:pPr>
      <w:r w:rsidRPr="000E745E">
        <w:rPr>
          <w:rFonts w:eastAsia="Cambria"/>
        </w:rPr>
        <w:t>Research data (presented in raw open data format and also packaged in the form of collaboration-linked and other reports, conference papers, journal articles and other dissemination formats);</w:t>
      </w:r>
    </w:p>
    <w:p w14:paraId="0A340706" w14:textId="77777777" w:rsidR="00480BA8" w:rsidRPr="000E745E" w:rsidRDefault="006117F4">
      <w:pPr>
        <w:numPr>
          <w:ilvl w:val="0"/>
          <w:numId w:val="11"/>
        </w:numPr>
        <w:ind w:hanging="359"/>
      </w:pPr>
      <w:r w:rsidRPr="000E745E">
        <w:rPr>
          <w:rFonts w:eastAsia="Cambria"/>
        </w:rPr>
        <w:t>The Evidence Hub: This online research database and communication platform functions as a research ‘base’ with practical outcomes i.e. containing content/evidence from our own and other global projects.</w:t>
      </w:r>
    </w:p>
    <w:p w14:paraId="08FE2C3A" w14:textId="77777777" w:rsidR="00480BA8" w:rsidRPr="000E745E" w:rsidRDefault="006117F4">
      <w:pPr>
        <w:numPr>
          <w:ilvl w:val="0"/>
          <w:numId w:val="11"/>
        </w:numPr>
        <w:ind w:hanging="359"/>
      </w:pPr>
      <w:r w:rsidRPr="000E745E">
        <w:rPr>
          <w:rFonts w:eastAsia="Cambria"/>
        </w:rPr>
        <w:t>Further development of the OER Hub at the OU: The OER Hub provides expertise or routes to expertise for technical, management and processes associated with the successful conversion of course material to OER for example Learning Design analysis for OER, evaluation, accessibility and production best practice. It is intended to apply this support into the research collaborations and extend it through a range of OER courses and web presence: to provide best practice and advice on running course pilots, surveying instructors, students etc. and to continue to conduct our own research in this area. It is also intended to extend the existing provision of face-to-face courses and web-based information for use by educators to an international audience.</w:t>
      </w:r>
    </w:p>
    <w:p w14:paraId="19F365A5" w14:textId="3AB3D199" w:rsidR="00480BA8" w:rsidRPr="000E745E" w:rsidRDefault="006117F4">
      <w:pPr>
        <w:numPr>
          <w:ilvl w:val="0"/>
          <w:numId w:val="11"/>
        </w:numPr>
        <w:ind w:hanging="359"/>
      </w:pPr>
      <w:r w:rsidRPr="000E745E">
        <w:rPr>
          <w:rFonts w:eastAsia="Cambria"/>
        </w:rPr>
        <w:t>A “How to conduct OER research” pack produced first for use in the collaborations and then as a public, open</w:t>
      </w:r>
      <w:r w:rsidR="0091708C" w:rsidRPr="000E745E">
        <w:rPr>
          <w:rFonts w:eastAsia="Cambria"/>
        </w:rPr>
        <w:t>ly licensed</w:t>
      </w:r>
      <w:r w:rsidRPr="000E745E">
        <w:rPr>
          <w:rFonts w:eastAsia="Cambria"/>
        </w:rPr>
        <w:t xml:space="preserve"> document and section of the website. The </w:t>
      </w:r>
      <w:r w:rsidR="0091708C" w:rsidRPr="000E745E">
        <w:rPr>
          <w:rFonts w:eastAsia="Cambria"/>
        </w:rPr>
        <w:t xml:space="preserve">open-license </w:t>
      </w:r>
      <w:r w:rsidRPr="000E745E">
        <w:rPr>
          <w:rFonts w:eastAsia="Cambria"/>
        </w:rPr>
        <w:t>research instruments featured in the pack will include schedules for semi-structured interviews, guidance notes for conducting focus groups (including hypothesis-related topic guides), a bank of survey questions and guidance for the design of surveys incorporating these questions, an analysis strategy for analysis and interpretation of the quantitative and qualitative data collected through the survey questions, focus groups and interviews, and identification of quantifiable factors either gathered as secondary data or direct analytics;</w:t>
      </w:r>
    </w:p>
    <w:p w14:paraId="298F23BD" w14:textId="77777777" w:rsidR="00480BA8" w:rsidRPr="000E745E" w:rsidRDefault="006117F4">
      <w:pPr>
        <w:numPr>
          <w:ilvl w:val="0"/>
          <w:numId w:val="11"/>
        </w:numPr>
        <w:ind w:hanging="359"/>
      </w:pPr>
      <w:r w:rsidRPr="000E745E">
        <w:rPr>
          <w:rFonts w:eastAsia="Cambria"/>
        </w:rPr>
        <w:t>An Ethics Manual;</w:t>
      </w:r>
    </w:p>
    <w:p w14:paraId="735AD75C" w14:textId="77777777" w:rsidR="00480BA8" w:rsidRPr="000E745E" w:rsidRDefault="006117F4">
      <w:pPr>
        <w:numPr>
          <w:ilvl w:val="0"/>
          <w:numId w:val="11"/>
        </w:numPr>
        <w:ind w:hanging="359"/>
      </w:pPr>
      <w:r w:rsidRPr="000E745E">
        <w:rPr>
          <w:rFonts w:eastAsia="Cambria"/>
        </w:rPr>
        <w:t>The project website.</w:t>
      </w:r>
    </w:p>
    <w:p w14:paraId="7F04CC1E" w14:textId="77777777" w:rsidR="00480BA8" w:rsidRPr="000E745E" w:rsidRDefault="006117F4">
      <w:pPr>
        <w:spacing w:before="200" w:after="200"/>
      </w:pPr>
      <w:r w:rsidRPr="000E745E">
        <w:rPr>
          <w:rFonts w:eastAsia="Cambria"/>
        </w:rPr>
        <w:t>The key outcomes of the OERRH project will be:</w:t>
      </w:r>
    </w:p>
    <w:p w14:paraId="7617AA15" w14:textId="77777777" w:rsidR="00480BA8" w:rsidRPr="000E745E" w:rsidRDefault="006117F4">
      <w:pPr>
        <w:numPr>
          <w:ilvl w:val="0"/>
          <w:numId w:val="8"/>
        </w:numPr>
        <w:ind w:hanging="359"/>
      </w:pPr>
      <w:r w:rsidRPr="000E745E">
        <w:rPr>
          <w:rFonts w:eastAsia="Cambria"/>
        </w:rPr>
        <w:t>Research: establishing a greater understanding of the priority research questions on the impact of OER on teaching and learning;</w:t>
      </w:r>
    </w:p>
    <w:p w14:paraId="04E4EC55" w14:textId="77777777" w:rsidR="00480BA8" w:rsidRPr="000E745E" w:rsidRDefault="006117F4">
      <w:pPr>
        <w:numPr>
          <w:ilvl w:val="0"/>
          <w:numId w:val="8"/>
        </w:numPr>
        <w:ind w:hanging="359"/>
      </w:pPr>
      <w:r w:rsidRPr="000E745E">
        <w:rPr>
          <w:rFonts w:eastAsia="Cambria"/>
        </w:rPr>
        <w:lastRenderedPageBreak/>
        <w:t>Collaborations: through the research and collaboration program, developing a shared framework that helps both address these questions and enable their research, allowing collaborating projects to benefit from development and advice from the OERRH project team and linked-fellows;</w:t>
      </w:r>
    </w:p>
    <w:p w14:paraId="5D4B205D" w14:textId="77777777" w:rsidR="00480BA8" w:rsidRPr="000E745E" w:rsidRDefault="006117F4">
      <w:pPr>
        <w:numPr>
          <w:ilvl w:val="0"/>
          <w:numId w:val="8"/>
        </w:numPr>
        <w:ind w:hanging="359"/>
      </w:pPr>
      <w:r w:rsidRPr="000E745E">
        <w:rPr>
          <w:rFonts w:eastAsia="Cambria"/>
        </w:rPr>
        <w:t>Fellowships: through the fellowship program, enhancing collaboration and communication across OER projects and providing the space and time for understanding of OER-related research issues;</w:t>
      </w:r>
    </w:p>
    <w:p w14:paraId="2625856D" w14:textId="0E5A4635" w:rsidR="00480BA8" w:rsidRPr="000E745E" w:rsidRDefault="006117F4">
      <w:pPr>
        <w:numPr>
          <w:ilvl w:val="0"/>
          <w:numId w:val="8"/>
        </w:numPr>
        <w:ind w:hanging="359"/>
      </w:pPr>
      <w:r w:rsidRPr="000E745E">
        <w:rPr>
          <w:rFonts w:eastAsia="Cambria"/>
        </w:rPr>
        <w:t xml:space="preserve">Establishing and developing an </w:t>
      </w:r>
      <w:r w:rsidR="001862AA" w:rsidRPr="000E745E">
        <w:rPr>
          <w:rFonts w:eastAsia="Cambria"/>
        </w:rPr>
        <w:t>on-going</w:t>
      </w:r>
      <w:r w:rsidRPr="000E745E">
        <w:rPr>
          <w:rFonts w:eastAsia="Cambria"/>
        </w:rPr>
        <w:t>, sustainable OER Hub at the OU for informing decision making in this area.</w:t>
      </w:r>
    </w:p>
    <w:p w14:paraId="087C60D2" w14:textId="77777777" w:rsidR="00480BA8" w:rsidRPr="000E745E" w:rsidRDefault="00480BA8"/>
    <w:p w14:paraId="269B10F0" w14:textId="6F9EB924" w:rsidR="00480BA8" w:rsidRPr="000E745E" w:rsidRDefault="006117F4">
      <w:r w:rsidRPr="000E745E">
        <w:rPr>
          <w:rFonts w:eastAsia="Cambria"/>
        </w:rPr>
        <w:t xml:space="preserve">The project logic model is shown in Figure </w:t>
      </w:r>
      <w:r w:rsidR="00892539">
        <w:rPr>
          <w:rFonts w:eastAsia="Cambria"/>
        </w:rPr>
        <w:t>4</w:t>
      </w:r>
      <w:r w:rsidRPr="000E745E">
        <w:rPr>
          <w:rFonts w:eastAsia="Cambria"/>
        </w:rPr>
        <w:t>.</w:t>
      </w:r>
    </w:p>
    <w:p w14:paraId="25E586F4" w14:textId="77777777" w:rsidR="00480BA8" w:rsidRPr="000E745E" w:rsidRDefault="00480BA8"/>
    <w:p w14:paraId="78F1BBEC" w14:textId="77777777" w:rsidR="00464AD3" w:rsidRDefault="00464AD3">
      <w:pPr>
        <w:jc w:val="center"/>
        <w:sectPr w:rsidR="00464AD3" w:rsidSect="003B4360">
          <w:headerReference w:type="default" r:id="rId15"/>
          <w:pgSz w:w="11906" w:h="16838"/>
          <w:pgMar w:top="851" w:right="1134" w:bottom="1134" w:left="1191" w:header="720" w:footer="720" w:gutter="0"/>
          <w:cols w:space="720"/>
        </w:sectPr>
      </w:pPr>
    </w:p>
    <w:p w14:paraId="71770838" w14:textId="2BBC7C1A" w:rsidR="00480BA8" w:rsidRDefault="006117F4">
      <w:pPr>
        <w:jc w:val="center"/>
      </w:pPr>
      <w:r>
        <w:rPr>
          <w:noProof/>
        </w:rPr>
        <w:lastRenderedPageBreak/>
        <w:drawing>
          <wp:inline distT="0" distB="0" distL="0" distR="0" wp14:anchorId="747E4B9B" wp14:editId="1E902B67">
            <wp:extent cx="8791575" cy="5429250"/>
            <wp:effectExtent l="0" t="0" r="9525" b="0"/>
            <wp:docPr id="3"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16"/>
                    <a:stretch>
                      <a:fillRect/>
                    </a:stretch>
                  </pic:blipFill>
                  <pic:spPr>
                    <a:xfrm>
                      <a:off x="0" y="0"/>
                      <a:ext cx="8794372" cy="5430977"/>
                    </a:xfrm>
                    <a:prstGeom prst="rect">
                      <a:avLst/>
                    </a:prstGeom>
                  </pic:spPr>
                </pic:pic>
              </a:graphicData>
            </a:graphic>
          </wp:inline>
        </w:drawing>
      </w:r>
    </w:p>
    <w:p w14:paraId="7E83346A" w14:textId="6D5DA0E1" w:rsidR="00480BA8" w:rsidRPr="001862AA" w:rsidRDefault="009F19FC" w:rsidP="001862AA">
      <w:pPr>
        <w:jc w:val="right"/>
      </w:pPr>
      <w:r w:rsidRPr="001862AA">
        <w:rPr>
          <w:rFonts w:eastAsia="Cambria"/>
        </w:rPr>
        <w:t>Figure 4</w:t>
      </w:r>
      <w:r w:rsidR="006117F4" w:rsidRPr="001862AA">
        <w:rPr>
          <w:rFonts w:eastAsia="Cambria"/>
        </w:rPr>
        <w:t>: The OERRH logic model</w:t>
      </w:r>
    </w:p>
    <w:p w14:paraId="18D642AF" w14:textId="77777777" w:rsidR="00464AD3" w:rsidRDefault="00464AD3">
      <w:pPr>
        <w:pStyle w:val="Heading1"/>
        <w:rPr>
          <w:rFonts w:ascii="Cambria" w:eastAsia="Cambria" w:hAnsi="Cambria" w:cs="Cambria"/>
          <w:b/>
        </w:rPr>
        <w:sectPr w:rsidR="00464AD3" w:rsidSect="00464AD3">
          <w:headerReference w:type="default" r:id="rId17"/>
          <w:pgSz w:w="16838" w:h="11906" w:orient="landscape"/>
          <w:pgMar w:top="1191" w:right="851" w:bottom="1134" w:left="1134" w:header="720" w:footer="720" w:gutter="0"/>
          <w:cols w:space="720"/>
        </w:sectPr>
      </w:pPr>
      <w:bookmarkStart w:id="65" w:name="h.oy39gmza7lna" w:colFirst="0" w:colLast="0"/>
      <w:bookmarkEnd w:id="65"/>
    </w:p>
    <w:p w14:paraId="0A7ED241" w14:textId="6DF5E3D0" w:rsidR="00480BA8" w:rsidRPr="000E745E" w:rsidRDefault="00F505A1" w:rsidP="00FA0D29">
      <w:pPr>
        <w:pStyle w:val="Title1OUPM"/>
      </w:pPr>
      <w:bookmarkStart w:id="66" w:name="_Toc228596718"/>
      <w:bookmarkStart w:id="67" w:name="_Toc358975271"/>
      <w:r w:rsidRPr="000E745E">
        <w:lastRenderedPageBreak/>
        <w:t>6</w:t>
      </w:r>
      <w:r w:rsidR="00192A1E" w:rsidRPr="000E745E">
        <w:t xml:space="preserve">. </w:t>
      </w:r>
      <w:r w:rsidR="006117F4" w:rsidRPr="000E745E">
        <w:t>A two-phase framework for evaluation of OERRH</w:t>
      </w:r>
      <w:bookmarkEnd w:id="66"/>
      <w:bookmarkEnd w:id="67"/>
    </w:p>
    <w:p w14:paraId="3E54B1F3" w14:textId="77777777" w:rsidR="00480BA8" w:rsidRPr="000E745E" w:rsidRDefault="006117F4">
      <w:pPr>
        <w:spacing w:before="200"/>
      </w:pPr>
      <w:r w:rsidRPr="000E745E">
        <w:rPr>
          <w:rFonts w:eastAsia="Cambria"/>
        </w:rPr>
        <w:t>Hewlett Foundation evaluation principle 4 (</w:t>
      </w:r>
      <w:proofErr w:type="spellStart"/>
      <w:r w:rsidRPr="000E745E">
        <w:rPr>
          <w:rFonts w:eastAsia="Cambria"/>
        </w:rPr>
        <w:t>Twersky</w:t>
      </w:r>
      <w:proofErr w:type="spellEnd"/>
      <w:r w:rsidRPr="000E745E">
        <w:rPr>
          <w:rFonts w:eastAsia="Cambria"/>
        </w:rPr>
        <w:t xml:space="preserve"> &amp; </w:t>
      </w:r>
      <w:proofErr w:type="spellStart"/>
      <w:r w:rsidRPr="000E745E">
        <w:rPr>
          <w:rFonts w:eastAsia="Cambria"/>
        </w:rPr>
        <w:t>Lindblom</w:t>
      </w:r>
      <w:proofErr w:type="spellEnd"/>
      <w:r w:rsidRPr="000E745E">
        <w:rPr>
          <w:rFonts w:eastAsia="Cambria"/>
        </w:rPr>
        <w:t>, 2012, p. 5) states that ‘we cannot evaluate everything, so we choose strategically’, adding that decisions about what to evaluate are guided by criteria including the opportunity for learning. In addition, they warn that projects should ‘</w:t>
      </w:r>
      <w:r w:rsidRPr="000E745E">
        <w:rPr>
          <w:rFonts w:eastAsia="Times New Roman"/>
          <w:sz w:val="20"/>
        </w:rPr>
        <w:t xml:space="preserve">NOT </w:t>
      </w:r>
      <w:r w:rsidRPr="000E745E">
        <w:rPr>
          <w:rFonts w:eastAsia="Cambria"/>
        </w:rPr>
        <w:t>sacrifice relevance by having evaluation findings be delivered too late to matter’ (</w:t>
      </w:r>
      <w:proofErr w:type="spellStart"/>
      <w:r w:rsidRPr="000E745E">
        <w:rPr>
          <w:rFonts w:eastAsia="Cambria"/>
        </w:rPr>
        <w:t>Twersky</w:t>
      </w:r>
      <w:proofErr w:type="spellEnd"/>
      <w:r w:rsidRPr="000E745E">
        <w:rPr>
          <w:rFonts w:eastAsia="Cambria"/>
        </w:rPr>
        <w:t xml:space="preserve"> &amp; </w:t>
      </w:r>
      <w:proofErr w:type="spellStart"/>
      <w:r w:rsidRPr="000E745E">
        <w:rPr>
          <w:rFonts w:eastAsia="Cambria"/>
        </w:rPr>
        <w:t>Lindblom</w:t>
      </w:r>
      <w:proofErr w:type="spellEnd"/>
      <w:r w:rsidRPr="000E745E">
        <w:rPr>
          <w:rFonts w:eastAsia="Cambria"/>
        </w:rPr>
        <w:t xml:space="preserve">, 2012, p. 16). Accordingly, the OERRH evaluation framework is structured on a two-phase basis intended to prioritise the opportunities for learning from the evaluation process and for effecting change informed by these learning opportunities. </w:t>
      </w:r>
    </w:p>
    <w:p w14:paraId="523B82CE" w14:textId="77777777" w:rsidR="00480BA8" w:rsidRPr="000E745E" w:rsidRDefault="006117F4">
      <w:pPr>
        <w:spacing w:before="200"/>
      </w:pPr>
      <w:r w:rsidRPr="000E745E">
        <w:rPr>
          <w:rFonts w:eastAsia="Cambria"/>
        </w:rPr>
        <w:t>Phase 1 comprises a process of formative evaluation focused on the project research and intended to inform decisions about data collection and analysis methods, the interpretation of the research data, and the strategy for disseminating the research findings (including the Evidence Hub).  The formative stages of the evaluation process will allow for intervention in any aspect of the project that is in risk of falling short of agreed goals and, in turn, will help ensure that the interests of the various project stakeholders are served.  The formative evaluation stages will also serve to strengthen and fine-tune key project processes through evidence informed collaboration between an Evaluation Fellow and the OERRH research team.  As such, it is closely aligned with the Hewlett Foundation’s evaluation principle 7 - ‘We use the data!</w:t>
      </w:r>
      <w:proofErr w:type="gramStart"/>
      <w:r w:rsidRPr="000E745E">
        <w:rPr>
          <w:rFonts w:eastAsia="Cambria"/>
        </w:rPr>
        <w:t>’.</w:t>
      </w:r>
      <w:proofErr w:type="gramEnd"/>
    </w:p>
    <w:p w14:paraId="5015F645" w14:textId="2E32C8CB" w:rsidR="00480BA8" w:rsidRPr="000E745E" w:rsidRDefault="006117F4">
      <w:pPr>
        <w:spacing w:before="200"/>
      </w:pPr>
      <w:r w:rsidRPr="000E745E">
        <w:rPr>
          <w:rFonts w:eastAsia="Cambria"/>
        </w:rPr>
        <w:t xml:space="preserve">Phase 2 - the summative stage of the OERRH evaluation process will allow the project outputs and outcomes to be assessed against the originally intended objectives, providing lessons for future projects in addition to evidence about whether the project has achieved its stated goals and has benefitted its stakeholders.  The formative and summative evaluation of the OERRH project is intended to allow </w:t>
      </w:r>
      <w:r w:rsidR="001862AA" w:rsidRPr="000E745E">
        <w:rPr>
          <w:rFonts w:eastAsia="Cambria"/>
        </w:rPr>
        <w:t>on-going</w:t>
      </w:r>
      <w:r w:rsidRPr="000E745E">
        <w:rPr>
          <w:rFonts w:eastAsia="Cambria"/>
        </w:rPr>
        <w:t xml:space="preserve"> monitoring of the project health, leading to evaluation-informed project development activities and the implementation of quality assurance at all stages of the project.   </w:t>
      </w:r>
    </w:p>
    <w:p w14:paraId="7595A24F" w14:textId="77777777" w:rsidR="00480BA8" w:rsidRPr="000E745E" w:rsidRDefault="006117F4">
      <w:pPr>
        <w:spacing w:before="200"/>
      </w:pPr>
      <w:r w:rsidRPr="000E745E">
        <w:rPr>
          <w:rFonts w:eastAsia="Cambria"/>
        </w:rPr>
        <w:t>The results of both phases of the evaluation process will be openly shared with all interested stakeholders, in line with the Hewlett Foundation’s evaluation principle 6 - ‘We share our intentions to evaluate, and our findings, with appropriate audiences’.</w:t>
      </w:r>
    </w:p>
    <w:p w14:paraId="0880AA76" w14:textId="2BA6E5A7" w:rsidR="00480BA8" w:rsidRPr="000E745E" w:rsidRDefault="00F505A1" w:rsidP="00FA0D29">
      <w:pPr>
        <w:pStyle w:val="Title1OUPM"/>
      </w:pPr>
      <w:bookmarkStart w:id="68" w:name="h.svsxvojmq2y4" w:colFirst="0" w:colLast="0"/>
      <w:bookmarkStart w:id="69" w:name="_Toc228596719"/>
      <w:bookmarkStart w:id="70" w:name="_Toc358975272"/>
      <w:bookmarkEnd w:id="68"/>
      <w:r w:rsidRPr="000E745E">
        <w:t>6</w:t>
      </w:r>
      <w:r w:rsidR="006117F4" w:rsidRPr="000E745E">
        <w:t>.1</w:t>
      </w:r>
      <w:r w:rsidR="006117F4" w:rsidRPr="000E745E">
        <w:tab/>
        <w:t>Phase 1: formative evaluation of the research methods, analysis and dissemination</w:t>
      </w:r>
      <w:bookmarkEnd w:id="69"/>
      <w:bookmarkEnd w:id="70"/>
    </w:p>
    <w:p w14:paraId="4B182AC9" w14:textId="77777777" w:rsidR="00480BA8" w:rsidRPr="000E745E" w:rsidRDefault="006117F4">
      <w:pPr>
        <w:spacing w:before="200" w:after="200"/>
      </w:pPr>
      <w:r w:rsidRPr="000E745E">
        <w:rPr>
          <w:rFonts w:eastAsia="Cambria"/>
        </w:rPr>
        <w:t>Phase 1 of the OERRH evaluation is a formative process, to take place at key points during the life of the project. The Phase 1 evaluation is intended to:</w:t>
      </w:r>
    </w:p>
    <w:p w14:paraId="792E4A84" w14:textId="77777777" w:rsidR="00480BA8" w:rsidRPr="000E745E" w:rsidRDefault="006117F4">
      <w:r w:rsidRPr="000E745E">
        <w:rPr>
          <w:rFonts w:eastAsia="Cambria"/>
        </w:rPr>
        <w:t xml:space="preserve">(a) </w:t>
      </w:r>
      <w:proofErr w:type="gramStart"/>
      <w:r w:rsidRPr="000E745E">
        <w:rPr>
          <w:rFonts w:eastAsia="Cambria"/>
        </w:rPr>
        <w:t>locate</w:t>
      </w:r>
      <w:proofErr w:type="gramEnd"/>
      <w:r w:rsidRPr="000E745E">
        <w:rPr>
          <w:rFonts w:eastAsia="Cambria"/>
        </w:rPr>
        <w:t xml:space="preserve"> the OERRH research findings in the broader context of existing OER research;</w:t>
      </w:r>
    </w:p>
    <w:p w14:paraId="7FEDA090" w14:textId="77777777" w:rsidR="00480BA8" w:rsidRPr="000E745E" w:rsidRDefault="006117F4">
      <w:r w:rsidRPr="000E745E">
        <w:rPr>
          <w:rFonts w:eastAsia="Cambria"/>
        </w:rPr>
        <w:t xml:space="preserve">(b) </w:t>
      </w:r>
      <w:proofErr w:type="gramStart"/>
      <w:r w:rsidRPr="000E745E">
        <w:rPr>
          <w:rFonts w:eastAsia="Cambria"/>
        </w:rPr>
        <w:t>evaluate</w:t>
      </w:r>
      <w:proofErr w:type="gramEnd"/>
      <w:r w:rsidRPr="000E745E">
        <w:rPr>
          <w:rFonts w:eastAsia="Cambria"/>
        </w:rPr>
        <w:t xml:space="preserve"> the data collection and analysis methods;</w:t>
      </w:r>
    </w:p>
    <w:p w14:paraId="5A35A2D5" w14:textId="77777777" w:rsidR="00480BA8" w:rsidRPr="000E745E" w:rsidRDefault="006117F4">
      <w:r w:rsidRPr="000E745E">
        <w:rPr>
          <w:rFonts w:eastAsia="Cambria"/>
        </w:rPr>
        <w:t xml:space="preserve">(c) </w:t>
      </w:r>
      <w:proofErr w:type="gramStart"/>
      <w:r w:rsidRPr="000E745E">
        <w:rPr>
          <w:rFonts w:eastAsia="Cambria"/>
        </w:rPr>
        <w:t>evaluate</w:t>
      </w:r>
      <w:proofErr w:type="gramEnd"/>
      <w:r w:rsidRPr="000E745E">
        <w:rPr>
          <w:rFonts w:eastAsia="Cambria"/>
        </w:rPr>
        <w:t xml:space="preserve"> the ways in which ethical considerations are being managed;</w:t>
      </w:r>
    </w:p>
    <w:p w14:paraId="56B49C38" w14:textId="77777777" w:rsidR="00480BA8" w:rsidRPr="000E745E" w:rsidRDefault="006117F4">
      <w:r w:rsidRPr="000E745E">
        <w:rPr>
          <w:rFonts w:eastAsia="Cambria"/>
        </w:rPr>
        <w:t xml:space="preserve">(d) </w:t>
      </w:r>
      <w:proofErr w:type="gramStart"/>
      <w:r w:rsidRPr="000E745E">
        <w:rPr>
          <w:rFonts w:eastAsia="Cambria"/>
        </w:rPr>
        <w:t>contribute</w:t>
      </w:r>
      <w:proofErr w:type="gramEnd"/>
      <w:r w:rsidRPr="000E745E">
        <w:rPr>
          <w:rFonts w:eastAsia="Cambria"/>
        </w:rPr>
        <w:t xml:space="preserve"> to interpreting the research findings;</w:t>
      </w:r>
    </w:p>
    <w:p w14:paraId="69D9FE30" w14:textId="77777777" w:rsidR="00480BA8" w:rsidRPr="000E745E" w:rsidRDefault="006117F4">
      <w:r w:rsidRPr="000E745E">
        <w:rPr>
          <w:rFonts w:eastAsia="Cambria"/>
        </w:rPr>
        <w:t xml:space="preserve">(e) </w:t>
      </w:r>
      <w:proofErr w:type="gramStart"/>
      <w:r w:rsidRPr="000E745E">
        <w:rPr>
          <w:rFonts w:eastAsia="Cambria"/>
        </w:rPr>
        <w:t>evaluate</w:t>
      </w:r>
      <w:proofErr w:type="gramEnd"/>
      <w:r w:rsidRPr="000E745E">
        <w:rPr>
          <w:rFonts w:eastAsia="Cambria"/>
        </w:rPr>
        <w:t xml:space="preserve"> the dissemination of the research findings.</w:t>
      </w:r>
    </w:p>
    <w:p w14:paraId="6AF95C37" w14:textId="23D878AB" w:rsidR="00480BA8" w:rsidRPr="000E745E" w:rsidRDefault="00F505A1" w:rsidP="00FA0D29">
      <w:pPr>
        <w:pStyle w:val="Title1OUPM"/>
      </w:pPr>
      <w:bookmarkStart w:id="71" w:name="h.pgtpn9xn9ts9" w:colFirst="0" w:colLast="0"/>
      <w:bookmarkStart w:id="72" w:name="_Toc228596720"/>
      <w:bookmarkStart w:id="73" w:name="_Toc358975273"/>
      <w:bookmarkEnd w:id="71"/>
      <w:r w:rsidRPr="000E745E">
        <w:lastRenderedPageBreak/>
        <w:t>6</w:t>
      </w:r>
      <w:r w:rsidR="006117F4" w:rsidRPr="000E745E">
        <w:t>.1.1</w:t>
      </w:r>
      <w:r w:rsidR="006117F4" w:rsidRPr="000E745E">
        <w:tab/>
      </w:r>
      <w:r w:rsidR="001862AA">
        <w:t xml:space="preserve"> </w:t>
      </w:r>
      <w:r w:rsidR="006117F4" w:rsidRPr="000E745E">
        <w:t>What aspect(s) of the project should be evaluated?</w:t>
      </w:r>
      <w:bookmarkEnd w:id="72"/>
      <w:bookmarkEnd w:id="73"/>
    </w:p>
    <w:p w14:paraId="7B538F94" w14:textId="77777777" w:rsidR="00480BA8" w:rsidRPr="000E745E" w:rsidRDefault="006117F4">
      <w:pPr>
        <w:spacing w:before="200"/>
      </w:pPr>
      <w:r w:rsidRPr="000E745E">
        <w:rPr>
          <w:rFonts w:eastAsia="Cambria"/>
        </w:rPr>
        <w:t xml:space="preserve">Phase 1 of the OERRH evaluation focuses on aspects of Work Package 2 - ‘Collaborative Research’ and on Work Package 6 - ‘Dissemination’.  </w:t>
      </w:r>
    </w:p>
    <w:p w14:paraId="4FB82CA8" w14:textId="29D87140" w:rsidR="00480BA8" w:rsidRPr="000E745E" w:rsidRDefault="00F505A1" w:rsidP="00FA0D29">
      <w:pPr>
        <w:pStyle w:val="Title1OUPM"/>
      </w:pPr>
      <w:bookmarkStart w:id="74" w:name="h.j5ihiw6koerz" w:colFirst="0" w:colLast="0"/>
      <w:bookmarkStart w:id="75" w:name="_Toc228596721"/>
      <w:bookmarkStart w:id="76" w:name="_Toc358975274"/>
      <w:bookmarkEnd w:id="74"/>
      <w:r w:rsidRPr="000E745E">
        <w:t>6</w:t>
      </w:r>
      <w:r w:rsidR="006117F4" w:rsidRPr="000E745E">
        <w:t>.1.2</w:t>
      </w:r>
      <w:r w:rsidR="00192A1E" w:rsidRPr="000E745E">
        <w:tab/>
      </w:r>
      <w:r w:rsidR="001862AA">
        <w:t xml:space="preserve"> </w:t>
      </w:r>
      <w:r w:rsidR="006117F4" w:rsidRPr="000E745E">
        <w:t>Who is the evaluation for?</w:t>
      </w:r>
      <w:bookmarkEnd w:id="75"/>
      <w:bookmarkEnd w:id="76"/>
    </w:p>
    <w:p w14:paraId="679607AA" w14:textId="77777777" w:rsidR="00480BA8" w:rsidRPr="000E745E" w:rsidRDefault="006117F4">
      <w:pPr>
        <w:spacing w:before="200"/>
      </w:pPr>
      <w:r w:rsidRPr="000E745E">
        <w:rPr>
          <w:rFonts w:eastAsia="Cambria"/>
        </w:rPr>
        <w:t xml:space="preserve">The Phase 1 evaluation is primarily intended to benefit the OERRH research team, helping them to strengthen and fine-tune their research strategy, as appropriate, throughout the life of the project. In addition, Phase 1 has relevance to the project stakeholder group as a whole in ensuring that the research is conducted to the highest possible standard and that the dissemination of research conclusions is as effective as possible. </w:t>
      </w:r>
    </w:p>
    <w:p w14:paraId="01B0EE69" w14:textId="3A166427" w:rsidR="00480BA8" w:rsidRPr="000E745E" w:rsidRDefault="00F505A1" w:rsidP="00FA0D29">
      <w:pPr>
        <w:pStyle w:val="Title1OUPM"/>
      </w:pPr>
      <w:bookmarkStart w:id="77" w:name="h.8z429m2vi5d1" w:colFirst="0" w:colLast="0"/>
      <w:bookmarkStart w:id="78" w:name="_Toc228596722"/>
      <w:bookmarkStart w:id="79" w:name="_Toc358975275"/>
      <w:bookmarkEnd w:id="77"/>
      <w:r w:rsidRPr="000E745E">
        <w:t>6</w:t>
      </w:r>
      <w:r w:rsidR="006117F4" w:rsidRPr="000E745E">
        <w:t>.1.3</w:t>
      </w:r>
      <w:r w:rsidR="00192A1E" w:rsidRPr="000E745E">
        <w:tab/>
      </w:r>
      <w:r w:rsidR="001862AA">
        <w:t xml:space="preserve"> </w:t>
      </w:r>
      <w:r w:rsidR="006117F4" w:rsidRPr="000E745E">
        <w:t>What is it they want to find out?</w:t>
      </w:r>
      <w:bookmarkEnd w:id="78"/>
      <w:bookmarkEnd w:id="79"/>
    </w:p>
    <w:p w14:paraId="7BB6E9F6" w14:textId="7AB3BBBE" w:rsidR="00480BA8" w:rsidRPr="000E745E" w:rsidRDefault="006117F4">
      <w:pPr>
        <w:spacing w:before="200"/>
      </w:pPr>
      <w:r w:rsidRPr="000E745E">
        <w:rPr>
          <w:rFonts w:eastAsia="Cambria"/>
        </w:rPr>
        <w:t xml:space="preserve">The OERRH research team wish to find out about ways in which their data collection and analysis strategies could be improved/fine-tuned in order to better explore the OERRH research hypotheses. They also wish to find out whether the research conclusions derived from the collected and analysed data are valid and reliable and whether alternative conclusions and interpretations might be reached. The project team as a whole, in addition to the broader group of stakeholders identified in Section </w:t>
      </w:r>
      <w:r w:rsidR="00892539">
        <w:rPr>
          <w:rFonts w:eastAsia="Cambria"/>
        </w:rPr>
        <w:t>5</w:t>
      </w:r>
      <w:r w:rsidRPr="000E745E">
        <w:rPr>
          <w:rFonts w:eastAsia="Cambria"/>
        </w:rPr>
        <w:t xml:space="preserve">.3, wish to find out whether ethical considerations are being well-managed and whether the project dissemination strategy and activities could be improved in order to better achieve the project impact goals. </w:t>
      </w:r>
    </w:p>
    <w:p w14:paraId="333A8EF0" w14:textId="77777777" w:rsidR="00480BA8" w:rsidRPr="000E745E" w:rsidRDefault="006117F4">
      <w:pPr>
        <w:spacing w:before="200" w:after="200"/>
      </w:pPr>
      <w:r w:rsidRPr="000E745E">
        <w:rPr>
          <w:rFonts w:eastAsia="Cambria"/>
        </w:rPr>
        <w:t>The Hewlett Foundation (</w:t>
      </w:r>
      <w:proofErr w:type="spellStart"/>
      <w:r w:rsidRPr="000E745E">
        <w:rPr>
          <w:rFonts w:eastAsia="Cambria"/>
        </w:rPr>
        <w:t>Twersky</w:t>
      </w:r>
      <w:proofErr w:type="spellEnd"/>
      <w:r w:rsidRPr="000E745E">
        <w:rPr>
          <w:rFonts w:eastAsia="Cambria"/>
        </w:rPr>
        <w:t xml:space="preserve"> &amp; </w:t>
      </w:r>
      <w:proofErr w:type="spellStart"/>
      <w:r w:rsidRPr="000E745E">
        <w:rPr>
          <w:rFonts w:eastAsia="Cambria"/>
        </w:rPr>
        <w:t>Lindblom</w:t>
      </w:r>
      <w:proofErr w:type="spellEnd"/>
      <w:r w:rsidRPr="000E745E">
        <w:rPr>
          <w:rFonts w:eastAsia="Cambria"/>
        </w:rPr>
        <w:t xml:space="preserve">, 2012, p. 14) </w:t>
      </w:r>
      <w:proofErr w:type="gramStart"/>
      <w:r w:rsidRPr="000E745E">
        <w:rPr>
          <w:rFonts w:eastAsia="Cambria"/>
        </w:rPr>
        <w:t>assert</w:t>
      </w:r>
      <w:proofErr w:type="gramEnd"/>
      <w:r w:rsidRPr="000E745E">
        <w:rPr>
          <w:rFonts w:eastAsia="Cambria"/>
        </w:rPr>
        <w:t xml:space="preserve"> the value of evaluation being ‘guided by clear, crisp questions’. They explain that:</w:t>
      </w:r>
    </w:p>
    <w:p w14:paraId="688A4E73" w14:textId="77777777" w:rsidR="00480BA8" w:rsidRPr="000E745E" w:rsidRDefault="006117F4">
      <w:pPr>
        <w:ind w:left="720" w:right="1815"/>
      </w:pPr>
      <w:r w:rsidRPr="000E745E">
        <w:rPr>
          <w:rFonts w:eastAsia="Cambria"/>
        </w:rPr>
        <w:t>Crafting a short list of precise questions increases the odds of receiving helpful answers—and a useful evaluation. Well-designed questions about an initiative or program can clarify not only the expected results but also surface assumptions about its design, causality, time frame for results, and data collection possibilities. These surfaced assumptions and questions can then help sharpen a theory of change and ensure effective planning for knowledge generation and learning.</w:t>
      </w:r>
    </w:p>
    <w:p w14:paraId="1CF073A3" w14:textId="77777777" w:rsidR="00480BA8" w:rsidRPr="000E745E" w:rsidRDefault="006117F4">
      <w:pPr>
        <w:spacing w:before="200"/>
      </w:pPr>
      <w:r w:rsidRPr="000E745E">
        <w:rPr>
          <w:rFonts w:eastAsia="Cambria"/>
        </w:rPr>
        <w:t>The evaluation questions listed in Table 2 below give more detail about the areas that are to be investigated in Phase 1.</w:t>
      </w:r>
    </w:p>
    <w:p w14:paraId="4F90F03B" w14:textId="74E06116" w:rsidR="00480BA8" w:rsidRPr="000E745E" w:rsidRDefault="00F505A1" w:rsidP="00FA0D29">
      <w:pPr>
        <w:pStyle w:val="Title1OUPM"/>
      </w:pPr>
      <w:bookmarkStart w:id="80" w:name="h.w8j2apy9mn3o" w:colFirst="0" w:colLast="0"/>
      <w:bookmarkStart w:id="81" w:name="_Toc228596723"/>
      <w:bookmarkStart w:id="82" w:name="_Toc358975276"/>
      <w:bookmarkEnd w:id="80"/>
      <w:r w:rsidRPr="000E745E">
        <w:t>6</w:t>
      </w:r>
      <w:r w:rsidR="006117F4" w:rsidRPr="000E745E">
        <w:t>.1.4</w:t>
      </w:r>
      <w:r w:rsidR="006117F4" w:rsidRPr="000E745E">
        <w:tab/>
      </w:r>
      <w:r w:rsidR="001862AA">
        <w:t xml:space="preserve"> </w:t>
      </w:r>
      <w:r w:rsidR="006117F4" w:rsidRPr="000E745E">
        <w:t>What evaluation methods will be used?</w:t>
      </w:r>
      <w:bookmarkEnd w:id="81"/>
      <w:bookmarkEnd w:id="82"/>
    </w:p>
    <w:p w14:paraId="065CF43C" w14:textId="4A0FF354" w:rsidR="00480BA8" w:rsidRPr="000E745E" w:rsidRDefault="006117F4">
      <w:pPr>
        <w:spacing w:before="200"/>
      </w:pPr>
      <w:r w:rsidRPr="000E745E">
        <w:rPr>
          <w:rFonts w:eastAsia="Cambria"/>
        </w:rPr>
        <w:t>The Hewlett Foundation (</w:t>
      </w:r>
      <w:proofErr w:type="spellStart"/>
      <w:r w:rsidRPr="000E745E">
        <w:rPr>
          <w:rFonts w:eastAsia="Cambria"/>
        </w:rPr>
        <w:t>Twersky</w:t>
      </w:r>
      <w:proofErr w:type="spellEnd"/>
      <w:r w:rsidRPr="000E745E">
        <w:rPr>
          <w:rFonts w:eastAsia="Cambria"/>
        </w:rPr>
        <w:t xml:space="preserve"> &amp; </w:t>
      </w:r>
      <w:proofErr w:type="spellStart"/>
      <w:r w:rsidRPr="000E745E">
        <w:rPr>
          <w:rFonts w:eastAsia="Cambria"/>
        </w:rPr>
        <w:t>Lindblom</w:t>
      </w:r>
      <w:proofErr w:type="spellEnd"/>
      <w:r w:rsidRPr="000E745E">
        <w:rPr>
          <w:rFonts w:eastAsia="Cambria"/>
        </w:rPr>
        <w:t xml:space="preserve">, 2012, p. 17) point out that ‘most strong evaluations use multiple methods to collect and </w:t>
      </w:r>
      <w:r w:rsidR="001862AA" w:rsidRPr="000E745E">
        <w:rPr>
          <w:rFonts w:eastAsia="Cambria"/>
        </w:rPr>
        <w:t>analyse</w:t>
      </w:r>
      <w:r w:rsidRPr="000E745E">
        <w:rPr>
          <w:rFonts w:eastAsia="Cambria"/>
        </w:rPr>
        <w:t xml:space="preserve"> data’ and that ‘this process of triangulation allows one method to complement the weaknesses of another’, adding that ‘as part of early planning, it is ideal to select methods that match evaluation questions’.  The Phase 1 suggested evaluation </w:t>
      </w:r>
      <w:r w:rsidRPr="000E745E">
        <w:rPr>
          <w:rFonts w:eastAsia="Cambria"/>
        </w:rPr>
        <w:lastRenderedPageBreak/>
        <w:t>methods are detailed in Table 2</w:t>
      </w:r>
      <w:r w:rsidR="00C744BA">
        <w:rPr>
          <w:rFonts w:eastAsia="Cambria"/>
        </w:rPr>
        <w:t>. T</w:t>
      </w:r>
      <w:r w:rsidRPr="000E745E">
        <w:rPr>
          <w:rFonts w:eastAsia="Cambria"/>
        </w:rPr>
        <w:t>hey are designed to offer triangulation that should, in turn, maximise rigor and minimise bias, allowing for a comparison across investigators and data sources.</w:t>
      </w:r>
    </w:p>
    <w:p w14:paraId="37124B62" w14:textId="2713C946" w:rsidR="00480BA8" w:rsidRPr="000E745E" w:rsidRDefault="00F505A1" w:rsidP="00FA0D29">
      <w:pPr>
        <w:pStyle w:val="Title1OUPM"/>
      </w:pPr>
      <w:bookmarkStart w:id="83" w:name="h.zi7d264yjpvo" w:colFirst="0" w:colLast="0"/>
      <w:bookmarkStart w:id="84" w:name="_Toc228596724"/>
      <w:bookmarkStart w:id="85" w:name="_Toc358975277"/>
      <w:bookmarkEnd w:id="83"/>
      <w:r w:rsidRPr="000E745E">
        <w:t>6</w:t>
      </w:r>
      <w:r w:rsidR="006117F4" w:rsidRPr="000E745E">
        <w:t>.1.5</w:t>
      </w:r>
      <w:r w:rsidR="00192A1E" w:rsidRPr="000E745E">
        <w:tab/>
      </w:r>
      <w:r w:rsidR="001862AA">
        <w:t xml:space="preserve"> </w:t>
      </w:r>
      <w:r w:rsidR="006117F4" w:rsidRPr="000E745E">
        <w:t>What changes will be made when the results are gathered?</w:t>
      </w:r>
      <w:bookmarkEnd w:id="84"/>
      <w:bookmarkEnd w:id="85"/>
    </w:p>
    <w:p w14:paraId="53E2C12C" w14:textId="13A902A6" w:rsidR="00480BA8" w:rsidRPr="000E745E" w:rsidRDefault="006117F4">
      <w:pPr>
        <w:spacing w:before="200"/>
      </w:pPr>
      <w:r w:rsidRPr="000E745E">
        <w:rPr>
          <w:rFonts w:eastAsia="Cambria"/>
        </w:rPr>
        <w:t xml:space="preserve">Phase 1, being a formative process of evaluation, will allow the OERRH team to respond swiftly to any recommendations made by the Evaluation </w:t>
      </w:r>
      <w:r w:rsidR="00C744BA">
        <w:rPr>
          <w:rFonts w:eastAsia="Cambria"/>
        </w:rPr>
        <w:t>Consultant</w:t>
      </w:r>
      <w:r w:rsidRPr="000E745E">
        <w:rPr>
          <w:rFonts w:eastAsia="Cambria"/>
        </w:rPr>
        <w:t xml:space="preserve">, with the aim of strengthening the data collection, analysis and interpretation process, ensuring that ethical guidelines are being followed and contributing to the development of an effective dissemination strategy.  </w:t>
      </w:r>
      <w:proofErr w:type="spellStart"/>
      <w:r w:rsidRPr="000E745E">
        <w:rPr>
          <w:rFonts w:eastAsia="Cambria"/>
        </w:rPr>
        <w:t>Twersky</w:t>
      </w:r>
      <w:proofErr w:type="spellEnd"/>
      <w:r w:rsidRPr="000E745E">
        <w:rPr>
          <w:rFonts w:eastAsia="Cambria"/>
        </w:rPr>
        <w:t xml:space="preserve"> and </w:t>
      </w:r>
      <w:proofErr w:type="spellStart"/>
      <w:r w:rsidRPr="000E745E">
        <w:rPr>
          <w:rFonts w:eastAsia="Cambria"/>
        </w:rPr>
        <w:t>Lindblom</w:t>
      </w:r>
      <w:proofErr w:type="spellEnd"/>
      <w:r w:rsidRPr="000E745E">
        <w:rPr>
          <w:rFonts w:eastAsia="Cambria"/>
        </w:rPr>
        <w:t xml:space="preserve"> (2012, p. 20) suggest that ‘from the very beginning of the evaluation process, it helps tremendously to plan how the results will be used; along the way, it is wise to remind yourself of those intended uses’.  They recommend that ‘often a short exercise of predicting the findings can helpfully surface assumptions about them and generate discussion about what might be done differently if these assumptions are not borne out’. This process of scenario-based reflection by all project team members is inherent to the Phase 1 evaluation process.</w:t>
      </w:r>
    </w:p>
    <w:p w14:paraId="3D199545" w14:textId="278C95B8" w:rsidR="00480BA8" w:rsidRPr="000E745E" w:rsidRDefault="00F505A1" w:rsidP="00FA0D29">
      <w:pPr>
        <w:pStyle w:val="Title1OUPM"/>
      </w:pPr>
      <w:bookmarkStart w:id="86" w:name="h.pdrkyim4i0sg" w:colFirst="0" w:colLast="0"/>
      <w:bookmarkStart w:id="87" w:name="_Toc228596725"/>
      <w:bookmarkStart w:id="88" w:name="_Toc358975278"/>
      <w:bookmarkEnd w:id="86"/>
      <w:r w:rsidRPr="000E745E">
        <w:t>6</w:t>
      </w:r>
      <w:r w:rsidR="006117F4" w:rsidRPr="000E745E">
        <w:t>.1.6</w:t>
      </w:r>
      <w:r w:rsidR="006117F4" w:rsidRPr="000E745E">
        <w:tab/>
      </w:r>
      <w:r w:rsidR="001862AA">
        <w:t xml:space="preserve"> </w:t>
      </w:r>
      <w:r w:rsidR="006117F4" w:rsidRPr="000E745E">
        <w:t>What are the evaluation criteria and what is their source?</w:t>
      </w:r>
      <w:bookmarkEnd w:id="87"/>
      <w:bookmarkEnd w:id="88"/>
    </w:p>
    <w:p w14:paraId="19803B34" w14:textId="050B0244" w:rsidR="00480BA8" w:rsidRPr="000E745E" w:rsidRDefault="006117F4">
      <w:pPr>
        <w:spacing w:before="200"/>
      </w:pPr>
      <w:r w:rsidRPr="000E745E">
        <w:rPr>
          <w:rFonts w:eastAsia="Cambria"/>
        </w:rPr>
        <w:t>The criteria for the evaluation are outlined very broadly in Table 2 and it is expected that the E</w:t>
      </w:r>
      <w:r w:rsidR="00C744BA">
        <w:rPr>
          <w:rFonts w:eastAsia="Cambria"/>
        </w:rPr>
        <w:t>valuation Consultant</w:t>
      </w:r>
      <w:r w:rsidRPr="000E745E">
        <w:rPr>
          <w:rFonts w:eastAsia="Cambria"/>
        </w:rPr>
        <w:t xml:space="preserve"> will specify more detailed evaluation criteria </w:t>
      </w:r>
      <w:r w:rsidR="00C744BA">
        <w:rPr>
          <w:rFonts w:eastAsia="Cambria"/>
        </w:rPr>
        <w:t xml:space="preserve">for the research outputs </w:t>
      </w:r>
      <w:r w:rsidRPr="000E745E">
        <w:rPr>
          <w:rFonts w:eastAsia="Cambria"/>
        </w:rPr>
        <w:t>based on accepted techniques for evaluating mixed methods educational and educational technology research in addition to an understanding of the project’s stated outputs and outcomes as identified in the Project Plan.</w:t>
      </w:r>
    </w:p>
    <w:p w14:paraId="676C0A23" w14:textId="77B10D3D" w:rsidR="00480BA8" w:rsidRPr="000E745E" w:rsidRDefault="00F505A1" w:rsidP="00FA0D29">
      <w:pPr>
        <w:pStyle w:val="Title1OUPM"/>
      </w:pPr>
      <w:bookmarkStart w:id="89" w:name="h.kdz9itqnjd08" w:colFirst="0" w:colLast="0"/>
      <w:bookmarkStart w:id="90" w:name="_Toc228596726"/>
      <w:bookmarkStart w:id="91" w:name="_Toc358975279"/>
      <w:bookmarkEnd w:id="89"/>
      <w:r w:rsidRPr="000E745E">
        <w:t>6</w:t>
      </w:r>
      <w:r w:rsidR="006117F4" w:rsidRPr="000E745E">
        <w:t>.1.7</w:t>
      </w:r>
      <w:r w:rsidR="006117F4" w:rsidRPr="000E745E">
        <w:tab/>
      </w:r>
      <w:r w:rsidR="001862AA">
        <w:t xml:space="preserve"> </w:t>
      </w:r>
      <w:r w:rsidR="006117F4" w:rsidRPr="000E745E">
        <w:t>When will the evaluation take place?</w:t>
      </w:r>
      <w:bookmarkEnd w:id="90"/>
      <w:bookmarkEnd w:id="91"/>
    </w:p>
    <w:p w14:paraId="36CDCF29" w14:textId="77777777" w:rsidR="00480BA8" w:rsidRPr="000E745E" w:rsidRDefault="006117F4">
      <w:pPr>
        <w:spacing w:before="200"/>
      </w:pPr>
      <w:r w:rsidRPr="000E745E">
        <w:rPr>
          <w:rFonts w:eastAsia="Cambria"/>
        </w:rPr>
        <w:t>The evaluation timescale is specified in Table 2.</w:t>
      </w:r>
    </w:p>
    <w:p w14:paraId="109127B2" w14:textId="1F5667BE" w:rsidR="00480BA8" w:rsidRPr="000E745E" w:rsidRDefault="00F505A1" w:rsidP="00FA0D29">
      <w:pPr>
        <w:pStyle w:val="Title1OUPM"/>
      </w:pPr>
      <w:bookmarkStart w:id="92" w:name="h.m984euza39gj" w:colFirst="0" w:colLast="0"/>
      <w:bookmarkStart w:id="93" w:name="_Toc228596727"/>
      <w:bookmarkStart w:id="94" w:name="_Toc358975280"/>
      <w:bookmarkEnd w:id="92"/>
      <w:r w:rsidRPr="000E745E">
        <w:t>6</w:t>
      </w:r>
      <w:r w:rsidR="006117F4" w:rsidRPr="000E745E">
        <w:t>.1.8</w:t>
      </w:r>
      <w:r w:rsidR="006117F4" w:rsidRPr="000E745E">
        <w:tab/>
      </w:r>
      <w:r w:rsidR="001862AA">
        <w:t xml:space="preserve"> </w:t>
      </w:r>
      <w:r w:rsidR="006117F4" w:rsidRPr="000E745E">
        <w:t>Who will be involved in the evaluation?</w:t>
      </w:r>
      <w:bookmarkEnd w:id="93"/>
      <w:bookmarkEnd w:id="94"/>
    </w:p>
    <w:p w14:paraId="2BAC9C4D" w14:textId="4A6C32A2" w:rsidR="00480BA8" w:rsidRPr="000E745E" w:rsidRDefault="006117F4">
      <w:pPr>
        <w:spacing w:before="200"/>
      </w:pPr>
      <w:r w:rsidRPr="000E745E">
        <w:rPr>
          <w:rFonts w:eastAsia="Cambria"/>
        </w:rPr>
        <w:t xml:space="preserve">The Phase 1 evaluation will be structured around the evaluation framework detailed in this document and </w:t>
      </w:r>
      <w:r w:rsidR="00C744BA">
        <w:rPr>
          <w:rFonts w:eastAsia="Cambria"/>
        </w:rPr>
        <w:t xml:space="preserve">will involve all members of the OER Research Hub team, in addition to a Phase 1 Evaluation Consultant (EC) </w:t>
      </w:r>
      <w:r w:rsidRPr="000E745E">
        <w:rPr>
          <w:rFonts w:eastAsia="Cambria"/>
        </w:rPr>
        <w:t xml:space="preserve">(to be appointed). It is recommended that the Evaluation </w:t>
      </w:r>
      <w:r w:rsidR="00C744BA">
        <w:rPr>
          <w:rFonts w:eastAsia="Cambria"/>
        </w:rPr>
        <w:t>Consultant</w:t>
      </w:r>
      <w:r w:rsidRPr="000E745E">
        <w:rPr>
          <w:rFonts w:eastAsia="Cambria"/>
        </w:rPr>
        <w:t xml:space="preserve"> should be someone with a </w:t>
      </w:r>
      <w:r w:rsidR="00C744BA">
        <w:rPr>
          <w:rFonts w:eastAsia="Cambria"/>
        </w:rPr>
        <w:t xml:space="preserve">good reputation within the open education/OER movement and a </w:t>
      </w:r>
      <w:r w:rsidRPr="000E745E">
        <w:rPr>
          <w:rFonts w:eastAsia="Cambria"/>
        </w:rPr>
        <w:t>strong knowledge of current research developments in th</w:t>
      </w:r>
      <w:r w:rsidR="00C744BA">
        <w:rPr>
          <w:rFonts w:eastAsia="Cambria"/>
        </w:rPr>
        <w:t>is fie</w:t>
      </w:r>
      <w:r w:rsidRPr="000E745E">
        <w:rPr>
          <w:rFonts w:eastAsia="Cambria"/>
        </w:rPr>
        <w:t xml:space="preserve">ld. It is also recommended that this person should have strong qualitative and quantitative research skills (covering both data collection and analysis). The Evaluation </w:t>
      </w:r>
      <w:r w:rsidR="00C744BA">
        <w:rPr>
          <w:rFonts w:eastAsia="Cambria"/>
        </w:rPr>
        <w:t>Consultant</w:t>
      </w:r>
      <w:r w:rsidRPr="000E745E">
        <w:rPr>
          <w:rFonts w:eastAsia="Cambria"/>
        </w:rPr>
        <w:t xml:space="preserve"> will work in close collaboration with the OERRH team to discuss the</w:t>
      </w:r>
      <w:r w:rsidR="00C744BA">
        <w:rPr>
          <w:rFonts w:eastAsia="Cambria"/>
        </w:rPr>
        <w:t xml:space="preserve"> quality of their research outputs and the effectiveness of the research dissemination processes.</w:t>
      </w:r>
      <w:r w:rsidRPr="000E745E">
        <w:rPr>
          <w:rFonts w:eastAsia="Cambria"/>
        </w:rPr>
        <w:t xml:space="preserve"> More detail about the people involved in the Phase 1 evaluation is provided in Table 2.</w:t>
      </w:r>
    </w:p>
    <w:p w14:paraId="17F4F823" w14:textId="57B4CAAC" w:rsidR="00480BA8" w:rsidRPr="000E745E" w:rsidRDefault="00F505A1" w:rsidP="00FA0D29">
      <w:pPr>
        <w:pStyle w:val="Title1OUPM"/>
      </w:pPr>
      <w:bookmarkStart w:id="95" w:name="h.gsnmqc6brbi" w:colFirst="0" w:colLast="0"/>
      <w:bookmarkStart w:id="96" w:name="_Toc228596728"/>
      <w:bookmarkStart w:id="97" w:name="_Toc358975281"/>
      <w:bookmarkEnd w:id="95"/>
      <w:r w:rsidRPr="000E745E">
        <w:lastRenderedPageBreak/>
        <w:t>6</w:t>
      </w:r>
      <w:r w:rsidR="006117F4" w:rsidRPr="000E745E">
        <w:t>.1.9</w:t>
      </w:r>
      <w:r w:rsidR="006117F4" w:rsidRPr="000E745E">
        <w:tab/>
      </w:r>
      <w:r w:rsidR="001862AA">
        <w:t xml:space="preserve"> </w:t>
      </w:r>
      <w:r w:rsidR="006117F4" w:rsidRPr="000E745E">
        <w:t>What constraints will be placed upon the evaluation?</w:t>
      </w:r>
      <w:bookmarkEnd w:id="96"/>
      <w:bookmarkEnd w:id="97"/>
    </w:p>
    <w:p w14:paraId="2BE0191A" w14:textId="4BC9A560" w:rsidR="00480BA8" w:rsidRPr="000E745E" w:rsidRDefault="006117F4">
      <w:pPr>
        <w:spacing w:before="200"/>
      </w:pPr>
      <w:r w:rsidRPr="000E745E">
        <w:rPr>
          <w:rFonts w:eastAsia="Cambria"/>
        </w:rPr>
        <w:t xml:space="preserve">The main constraints on the Phase 1 evaluation will be the </w:t>
      </w:r>
      <w:r w:rsidR="00C744BA">
        <w:rPr>
          <w:rFonts w:eastAsia="Cambria"/>
        </w:rPr>
        <w:t xml:space="preserve">challenges of </w:t>
      </w:r>
      <w:r w:rsidRPr="000E745E">
        <w:rPr>
          <w:rFonts w:eastAsia="Cambria"/>
        </w:rPr>
        <w:t xml:space="preserve">drawing together research data and findings from disparate sectors and contexts, where collaborations are working to differing timescales. (For example, while it will be possible to evaluate the Flipped Learning Network research methods quite early in the life of the project, the delayed start of the TESS-India (T-I) project will prevent evaluation of the T-I research methods until at least </w:t>
      </w:r>
      <w:r w:rsidR="00C744BA">
        <w:rPr>
          <w:rFonts w:eastAsia="Cambria"/>
        </w:rPr>
        <w:t>February 2014</w:t>
      </w:r>
      <w:r w:rsidRPr="000E745E">
        <w:rPr>
          <w:rFonts w:eastAsia="Cambria"/>
        </w:rPr>
        <w:t>.)</w:t>
      </w:r>
    </w:p>
    <w:p w14:paraId="4F2FD1BC" w14:textId="4403AD23" w:rsidR="00480BA8" w:rsidRPr="000E745E" w:rsidRDefault="00F505A1" w:rsidP="00FA0D29">
      <w:pPr>
        <w:pStyle w:val="Title1OUPM"/>
      </w:pPr>
      <w:bookmarkStart w:id="98" w:name="h.4knl50km4z2h" w:colFirst="0" w:colLast="0"/>
      <w:bookmarkStart w:id="99" w:name="_Toc228596729"/>
      <w:bookmarkStart w:id="100" w:name="_Toc358975282"/>
      <w:bookmarkEnd w:id="98"/>
      <w:r w:rsidRPr="000E745E">
        <w:t>6</w:t>
      </w:r>
      <w:r w:rsidR="00192A1E" w:rsidRPr="000E745E">
        <w:t>.1.10</w:t>
      </w:r>
      <w:r w:rsidR="001862AA">
        <w:t xml:space="preserve"> </w:t>
      </w:r>
      <w:proofErr w:type="gramStart"/>
      <w:r w:rsidR="006117F4" w:rsidRPr="000E745E">
        <w:t>How</w:t>
      </w:r>
      <w:proofErr w:type="gramEnd"/>
      <w:r w:rsidR="006117F4" w:rsidRPr="000E745E">
        <w:t xml:space="preserve"> and when will the evaluation results be disseminated?</w:t>
      </w:r>
      <w:bookmarkEnd w:id="99"/>
      <w:bookmarkEnd w:id="100"/>
    </w:p>
    <w:p w14:paraId="788E0A96" w14:textId="7662F52F" w:rsidR="00480BA8" w:rsidRPr="000E745E" w:rsidRDefault="006117F4">
      <w:pPr>
        <w:spacing w:before="200"/>
      </w:pPr>
      <w:r w:rsidRPr="000E745E">
        <w:rPr>
          <w:rFonts w:eastAsia="Cambria"/>
        </w:rPr>
        <w:t>It is intended that the evaluation results will be promptly disseminated amongst the research team throughout the life of the project. The dissemination methods have yet to be finalised b</w:t>
      </w:r>
      <w:r w:rsidR="00C744BA">
        <w:rPr>
          <w:rFonts w:eastAsia="Cambria"/>
        </w:rPr>
        <w:t>ut it is likely that the</w:t>
      </w:r>
      <w:r w:rsidRPr="000E745E">
        <w:rPr>
          <w:rFonts w:eastAsia="Cambria"/>
        </w:rPr>
        <w:t xml:space="preserve">y </w:t>
      </w:r>
      <w:r w:rsidR="00C744BA">
        <w:rPr>
          <w:rFonts w:eastAsia="Cambria"/>
        </w:rPr>
        <w:t>will</w:t>
      </w:r>
      <w:r w:rsidRPr="000E745E">
        <w:rPr>
          <w:rFonts w:eastAsia="Cambria"/>
        </w:rPr>
        <w:t xml:space="preserve"> </w:t>
      </w:r>
      <w:r w:rsidR="00C744BA">
        <w:rPr>
          <w:rFonts w:eastAsia="Cambria"/>
        </w:rPr>
        <w:t xml:space="preserve">include fortnightly emailed reports to the entire OERRH team by the WP5 lead, covering evaluation-related issues, in addition to bi-monthly </w:t>
      </w:r>
      <w:r w:rsidRPr="000E745E">
        <w:rPr>
          <w:rFonts w:eastAsia="Cambria"/>
        </w:rPr>
        <w:t>reports to the Work Package Leader’s meeting by the WP5 lead.  More detail is provided in Table 2.</w:t>
      </w:r>
    </w:p>
    <w:p w14:paraId="7C390EE8" w14:textId="77777777" w:rsidR="00480BA8" w:rsidRPr="000E745E" w:rsidRDefault="00480BA8"/>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995"/>
        <w:gridCol w:w="3544"/>
        <w:gridCol w:w="1417"/>
        <w:gridCol w:w="2693"/>
      </w:tblGrid>
      <w:tr w:rsidR="00480BA8" w:rsidRPr="000E745E" w14:paraId="4D51535B" w14:textId="77777777" w:rsidTr="008623AD">
        <w:tc>
          <w:tcPr>
            <w:tcW w:w="1995" w:type="dxa"/>
            <w:tcMar>
              <w:top w:w="100" w:type="dxa"/>
              <w:left w:w="100" w:type="dxa"/>
              <w:bottom w:w="100" w:type="dxa"/>
              <w:right w:w="100" w:type="dxa"/>
            </w:tcMar>
          </w:tcPr>
          <w:p w14:paraId="33FDC235" w14:textId="77777777" w:rsidR="00480BA8" w:rsidRPr="000E745E" w:rsidRDefault="006117F4">
            <w:r w:rsidRPr="000E745E">
              <w:rPr>
                <w:rFonts w:eastAsia="Cambria"/>
                <w:b/>
              </w:rPr>
              <w:t>Evaluation questions</w:t>
            </w:r>
          </w:p>
        </w:tc>
        <w:tc>
          <w:tcPr>
            <w:tcW w:w="3544" w:type="dxa"/>
            <w:tcMar>
              <w:top w:w="100" w:type="dxa"/>
              <w:left w:w="100" w:type="dxa"/>
              <w:bottom w:w="100" w:type="dxa"/>
              <w:right w:w="100" w:type="dxa"/>
            </w:tcMar>
          </w:tcPr>
          <w:p w14:paraId="291042B2" w14:textId="77777777" w:rsidR="00480BA8" w:rsidRPr="000E745E" w:rsidRDefault="008623AD">
            <w:r w:rsidRPr="000E745E">
              <w:rPr>
                <w:rFonts w:eastAsia="Cambria"/>
                <w:b/>
              </w:rPr>
              <w:t>Indicative</w:t>
            </w:r>
            <w:r w:rsidR="006117F4" w:rsidRPr="000E745E">
              <w:rPr>
                <w:rFonts w:eastAsia="Cambria"/>
                <w:b/>
              </w:rPr>
              <w:t xml:space="preserve"> evaluation methods and interaction with the project team</w:t>
            </w:r>
          </w:p>
          <w:p w14:paraId="6FDB7F87" w14:textId="77777777" w:rsidR="00480BA8" w:rsidRPr="000E745E" w:rsidRDefault="00480BA8"/>
        </w:tc>
        <w:tc>
          <w:tcPr>
            <w:tcW w:w="1417" w:type="dxa"/>
            <w:tcMar>
              <w:top w:w="20" w:type="dxa"/>
              <w:left w:w="20" w:type="dxa"/>
              <w:bottom w:w="20" w:type="dxa"/>
              <w:right w:w="20" w:type="dxa"/>
            </w:tcMar>
          </w:tcPr>
          <w:p w14:paraId="52B84837" w14:textId="77777777" w:rsidR="00480BA8" w:rsidRPr="000E745E" w:rsidRDefault="006117F4">
            <w:r w:rsidRPr="000E745E">
              <w:rPr>
                <w:rFonts w:eastAsia="Cambria"/>
                <w:b/>
              </w:rPr>
              <w:t>Timescale</w:t>
            </w:r>
          </w:p>
        </w:tc>
        <w:tc>
          <w:tcPr>
            <w:tcW w:w="2693" w:type="dxa"/>
            <w:tcMar>
              <w:top w:w="100" w:type="dxa"/>
              <w:left w:w="100" w:type="dxa"/>
              <w:bottom w:w="100" w:type="dxa"/>
              <w:right w:w="100" w:type="dxa"/>
            </w:tcMar>
          </w:tcPr>
          <w:p w14:paraId="02B74EA9" w14:textId="77777777" w:rsidR="00480BA8" w:rsidRPr="000E745E" w:rsidRDefault="008623AD">
            <w:r w:rsidRPr="000E745E">
              <w:rPr>
                <w:rFonts w:eastAsia="Cambria"/>
                <w:b/>
              </w:rPr>
              <w:t>Indicative</w:t>
            </w:r>
            <w:r w:rsidR="006117F4" w:rsidRPr="000E745E">
              <w:rPr>
                <w:rFonts w:eastAsia="Cambria"/>
                <w:b/>
              </w:rPr>
              <w:t xml:space="preserve"> recommendations informed by the evaluation process</w:t>
            </w:r>
          </w:p>
        </w:tc>
      </w:tr>
      <w:tr w:rsidR="00480BA8" w:rsidRPr="000E745E" w14:paraId="31DA6E78" w14:textId="77777777" w:rsidTr="008623AD">
        <w:tc>
          <w:tcPr>
            <w:tcW w:w="1995" w:type="dxa"/>
            <w:tcMar>
              <w:top w:w="100" w:type="dxa"/>
              <w:left w:w="100" w:type="dxa"/>
              <w:bottom w:w="100" w:type="dxa"/>
              <w:right w:w="100" w:type="dxa"/>
            </w:tcMar>
          </w:tcPr>
          <w:p w14:paraId="0CB9A9DB" w14:textId="0F10FE72" w:rsidR="00480BA8" w:rsidRPr="000E745E" w:rsidRDefault="006117F4" w:rsidP="00DF2818">
            <w:r w:rsidRPr="000E745E">
              <w:rPr>
                <w:rFonts w:eastAsia="Cambria"/>
              </w:rPr>
              <w:t>Are the existing research methods sufficient for exploring the stated</w:t>
            </w:r>
            <w:r w:rsidR="00DF2818">
              <w:rPr>
                <w:rFonts w:eastAsia="Cambria"/>
              </w:rPr>
              <w:t xml:space="preserve"> </w:t>
            </w:r>
            <w:r w:rsidRPr="000E745E">
              <w:rPr>
                <w:rFonts w:eastAsia="Cambria"/>
              </w:rPr>
              <w:t>hypotheses?</w:t>
            </w:r>
          </w:p>
        </w:tc>
        <w:tc>
          <w:tcPr>
            <w:tcW w:w="3544" w:type="dxa"/>
            <w:tcMar>
              <w:top w:w="100" w:type="dxa"/>
              <w:left w:w="100" w:type="dxa"/>
              <w:bottom w:w="100" w:type="dxa"/>
              <w:right w:w="100" w:type="dxa"/>
            </w:tcMar>
          </w:tcPr>
          <w:p w14:paraId="49B5F280" w14:textId="776DB74F" w:rsidR="00480BA8" w:rsidRPr="000E745E" w:rsidRDefault="00BE2EE2">
            <w:pPr>
              <w:numPr>
                <w:ilvl w:val="0"/>
                <w:numId w:val="4"/>
              </w:numPr>
              <w:ind w:left="300" w:hanging="284"/>
            </w:pPr>
            <w:r w:rsidRPr="000E745E">
              <w:rPr>
                <w:rFonts w:eastAsia="Times New Roman"/>
              </w:rPr>
              <w:t xml:space="preserve">On-going researcher self-reflection, individually (e.g. at </w:t>
            </w:r>
            <w:r w:rsidR="00C744BA">
              <w:rPr>
                <w:rFonts w:eastAsia="Times New Roman"/>
              </w:rPr>
              <w:t xml:space="preserve">key decision-making points and pre-, during-, and post-visits) and collectively (e.g. at </w:t>
            </w:r>
            <w:r w:rsidRPr="000E745E">
              <w:rPr>
                <w:rFonts w:eastAsia="Times New Roman"/>
              </w:rPr>
              <w:t>Reflection Away Day).</w:t>
            </w:r>
            <w:r w:rsidR="006117F4" w:rsidRPr="000E745E">
              <w:rPr>
                <w:rFonts w:eastAsia="Times New Roman"/>
              </w:rPr>
              <w:t xml:space="preserve"> </w:t>
            </w:r>
            <w:r w:rsidR="00C744BA">
              <w:rPr>
                <w:rFonts w:eastAsia="Times New Roman"/>
              </w:rPr>
              <w:t>A copy of any written reflection to be pasted into the Google Drive Reflection Diary to allow evaluation.</w:t>
            </w:r>
          </w:p>
          <w:p w14:paraId="2651CF0B" w14:textId="2B80A68C" w:rsidR="009F19FC" w:rsidRPr="000E745E" w:rsidRDefault="009F19FC">
            <w:pPr>
              <w:numPr>
                <w:ilvl w:val="0"/>
                <w:numId w:val="4"/>
              </w:numPr>
              <w:ind w:left="300" w:hanging="284"/>
            </w:pPr>
            <w:r w:rsidRPr="000E745E">
              <w:rPr>
                <w:rFonts w:eastAsia="Times New Roman"/>
              </w:rPr>
              <w:t>Feedback from collaborations (especially post-research visits).</w:t>
            </w:r>
          </w:p>
          <w:p w14:paraId="6424FE53" w14:textId="0B2A0212" w:rsidR="00480BA8" w:rsidRPr="000E745E" w:rsidRDefault="007976FA">
            <w:pPr>
              <w:numPr>
                <w:ilvl w:val="0"/>
                <w:numId w:val="4"/>
              </w:numPr>
              <w:ind w:left="300" w:hanging="284"/>
            </w:pPr>
            <w:r>
              <w:rPr>
                <w:rFonts w:eastAsia="Times New Roman"/>
              </w:rPr>
              <w:t>EC assesses research outputs (e.g. the results of hypothesis sprints) for clarity, validity, reliability and robustness, as appropriate (in addition to other criteria, yet to be specified)</w:t>
            </w:r>
            <w:r w:rsidR="006117F4" w:rsidRPr="000E745E">
              <w:rPr>
                <w:rFonts w:eastAsia="Times New Roman"/>
              </w:rPr>
              <w:t xml:space="preserve">.  </w:t>
            </w:r>
          </w:p>
          <w:p w14:paraId="19FE2599" w14:textId="77777777" w:rsidR="00DF2818" w:rsidRPr="00DF2818" w:rsidRDefault="00DF2818" w:rsidP="00DF2818">
            <w:pPr>
              <w:ind w:left="300"/>
            </w:pPr>
          </w:p>
          <w:p w14:paraId="2BAC3CB1" w14:textId="2A78633E" w:rsidR="00480BA8" w:rsidRPr="000E745E" w:rsidRDefault="006117F4" w:rsidP="007976FA">
            <w:pPr>
              <w:numPr>
                <w:ilvl w:val="0"/>
                <w:numId w:val="4"/>
              </w:numPr>
              <w:ind w:left="300" w:hanging="284"/>
            </w:pPr>
            <w:r w:rsidRPr="000E745E">
              <w:rPr>
                <w:rFonts w:eastAsia="Times New Roman"/>
              </w:rPr>
              <w:lastRenderedPageBreak/>
              <w:t>E</w:t>
            </w:r>
            <w:r w:rsidR="007976FA">
              <w:rPr>
                <w:rFonts w:eastAsia="Times New Roman"/>
              </w:rPr>
              <w:t>C</w:t>
            </w:r>
            <w:r w:rsidRPr="000E745E">
              <w:rPr>
                <w:rFonts w:eastAsia="Times New Roman"/>
              </w:rPr>
              <w:t xml:space="preserve"> </w:t>
            </w:r>
            <w:r w:rsidR="007976FA">
              <w:rPr>
                <w:rFonts w:eastAsia="Times New Roman"/>
              </w:rPr>
              <w:t>gives feedback to the project team.</w:t>
            </w:r>
          </w:p>
        </w:tc>
        <w:tc>
          <w:tcPr>
            <w:tcW w:w="1417" w:type="dxa"/>
            <w:tcMar>
              <w:top w:w="20" w:type="dxa"/>
              <w:left w:w="20" w:type="dxa"/>
              <w:bottom w:w="20" w:type="dxa"/>
              <w:right w:w="20" w:type="dxa"/>
            </w:tcMar>
          </w:tcPr>
          <w:p w14:paraId="09A10FD2" w14:textId="7058A6C0" w:rsidR="00480BA8" w:rsidRPr="000E745E" w:rsidRDefault="009F19FC" w:rsidP="00C744BA">
            <w:r w:rsidRPr="000E745E">
              <w:rPr>
                <w:rFonts w:eastAsia="Cambria"/>
              </w:rPr>
              <w:lastRenderedPageBreak/>
              <w:t xml:space="preserve">Team reflection: to start immediately. Other methods: To begin once </w:t>
            </w:r>
            <w:r w:rsidR="006117F4" w:rsidRPr="000E745E">
              <w:rPr>
                <w:rFonts w:eastAsia="Cambria"/>
              </w:rPr>
              <w:t>the E</w:t>
            </w:r>
            <w:r w:rsidR="00C744BA">
              <w:rPr>
                <w:rFonts w:eastAsia="Cambria"/>
              </w:rPr>
              <w:t>C</w:t>
            </w:r>
            <w:r w:rsidR="006117F4" w:rsidRPr="000E745E">
              <w:rPr>
                <w:rFonts w:eastAsia="Cambria"/>
              </w:rPr>
              <w:t xml:space="preserve"> is </w:t>
            </w:r>
            <w:r w:rsidR="008623AD" w:rsidRPr="000E745E">
              <w:rPr>
                <w:rFonts w:eastAsia="Cambria"/>
              </w:rPr>
              <w:t>recruited</w:t>
            </w:r>
            <w:r w:rsidR="006117F4" w:rsidRPr="000E745E">
              <w:rPr>
                <w:rFonts w:eastAsia="Cambria"/>
              </w:rPr>
              <w:t>.</w:t>
            </w:r>
          </w:p>
        </w:tc>
        <w:tc>
          <w:tcPr>
            <w:tcW w:w="2693" w:type="dxa"/>
            <w:tcMar>
              <w:top w:w="100" w:type="dxa"/>
              <w:left w:w="100" w:type="dxa"/>
              <w:bottom w:w="100" w:type="dxa"/>
              <w:right w:w="100" w:type="dxa"/>
            </w:tcMar>
          </w:tcPr>
          <w:p w14:paraId="02E8A3A4" w14:textId="1C5A8208" w:rsidR="00480BA8" w:rsidRPr="000E745E" w:rsidRDefault="00C51D0F">
            <w:r w:rsidRPr="000E745E">
              <w:rPr>
                <w:rFonts w:eastAsia="Cambria"/>
              </w:rPr>
              <w:t>A</w:t>
            </w:r>
            <w:r w:rsidR="006117F4" w:rsidRPr="000E745E">
              <w:rPr>
                <w:rFonts w:eastAsia="Cambria"/>
              </w:rPr>
              <w:t>dditional research methods/approaches.</w:t>
            </w:r>
          </w:p>
        </w:tc>
      </w:tr>
      <w:tr w:rsidR="00480BA8" w:rsidRPr="000E745E" w14:paraId="37198F43" w14:textId="77777777" w:rsidTr="008623AD">
        <w:tc>
          <w:tcPr>
            <w:tcW w:w="1995" w:type="dxa"/>
            <w:tcMar>
              <w:top w:w="100" w:type="dxa"/>
              <w:left w:w="100" w:type="dxa"/>
              <w:bottom w:w="100" w:type="dxa"/>
              <w:right w:w="100" w:type="dxa"/>
            </w:tcMar>
          </w:tcPr>
          <w:p w14:paraId="23CCCBA9" w14:textId="77777777" w:rsidR="00480BA8" w:rsidRPr="000E745E" w:rsidRDefault="006117F4">
            <w:proofErr w:type="gramStart"/>
            <w:r w:rsidRPr="000E745E">
              <w:rPr>
                <w:rFonts w:eastAsia="Cambria"/>
              </w:rPr>
              <w:lastRenderedPageBreak/>
              <w:t>Are</w:t>
            </w:r>
            <w:proofErr w:type="gramEnd"/>
            <w:r w:rsidRPr="000E745E">
              <w:rPr>
                <w:rFonts w:eastAsia="Cambria"/>
              </w:rPr>
              <w:t xml:space="preserve"> the analysis techniques appropriate to the data collected?</w:t>
            </w:r>
          </w:p>
        </w:tc>
        <w:tc>
          <w:tcPr>
            <w:tcW w:w="3544" w:type="dxa"/>
            <w:tcMar>
              <w:top w:w="100" w:type="dxa"/>
              <w:left w:w="100" w:type="dxa"/>
              <w:bottom w:w="100" w:type="dxa"/>
              <w:right w:w="100" w:type="dxa"/>
            </w:tcMar>
          </w:tcPr>
          <w:p w14:paraId="02ADE99D" w14:textId="4D4A4C96" w:rsidR="00480BA8" w:rsidRPr="000E745E" w:rsidRDefault="006117F4">
            <w:pPr>
              <w:numPr>
                <w:ilvl w:val="0"/>
                <w:numId w:val="4"/>
              </w:numPr>
              <w:ind w:left="300" w:hanging="284"/>
            </w:pPr>
            <w:r w:rsidRPr="000E745E">
              <w:rPr>
                <w:rFonts w:eastAsia="Times New Roman"/>
              </w:rPr>
              <w:t>Researcher</w:t>
            </w:r>
            <w:r w:rsidR="009F19FC" w:rsidRPr="000E745E">
              <w:rPr>
                <w:rFonts w:eastAsia="Times New Roman"/>
              </w:rPr>
              <w:t>/project team</w:t>
            </w:r>
            <w:r w:rsidRPr="000E745E">
              <w:rPr>
                <w:rFonts w:eastAsia="Times New Roman"/>
              </w:rPr>
              <w:t xml:space="preserve"> self-reflection</w:t>
            </w:r>
            <w:r w:rsidR="00B17692">
              <w:rPr>
                <w:rFonts w:eastAsia="Times New Roman"/>
              </w:rPr>
              <w:t>, as above</w:t>
            </w:r>
            <w:r w:rsidRPr="000E745E">
              <w:rPr>
                <w:rFonts w:eastAsia="Times New Roman"/>
              </w:rPr>
              <w:t xml:space="preserve">. </w:t>
            </w:r>
          </w:p>
          <w:p w14:paraId="64E7EFFE" w14:textId="0680DABC" w:rsidR="00480BA8" w:rsidRPr="000E745E" w:rsidRDefault="006117F4">
            <w:pPr>
              <w:numPr>
                <w:ilvl w:val="0"/>
                <w:numId w:val="4"/>
              </w:numPr>
              <w:ind w:left="300" w:hanging="284"/>
            </w:pPr>
            <w:r w:rsidRPr="000E745E">
              <w:rPr>
                <w:rFonts w:eastAsia="Times New Roman"/>
              </w:rPr>
              <w:t>E</w:t>
            </w:r>
            <w:r w:rsidR="00B17692">
              <w:rPr>
                <w:rFonts w:eastAsia="Times New Roman"/>
              </w:rPr>
              <w:t>C feedback on research outputs to include consideration of the analysis techniques.</w:t>
            </w:r>
            <w:r w:rsidRPr="000E745E">
              <w:rPr>
                <w:rFonts w:eastAsia="Times New Roman"/>
              </w:rPr>
              <w:t xml:space="preserve"> </w:t>
            </w:r>
          </w:p>
          <w:p w14:paraId="30EED9D0" w14:textId="35310C67" w:rsidR="00480BA8" w:rsidRPr="000E745E" w:rsidRDefault="00B17692" w:rsidP="009F19FC">
            <w:pPr>
              <w:numPr>
                <w:ilvl w:val="0"/>
                <w:numId w:val="4"/>
              </w:numPr>
              <w:ind w:left="300" w:hanging="284"/>
            </w:pPr>
            <w:r>
              <w:rPr>
                <w:rFonts w:eastAsia="Times New Roman"/>
              </w:rPr>
              <w:t>EC</w:t>
            </w:r>
            <w:r w:rsidR="006117F4" w:rsidRPr="000E745E">
              <w:rPr>
                <w:rFonts w:eastAsia="Times New Roman"/>
              </w:rPr>
              <w:t xml:space="preserve"> discusses analysis techniques with the researchers involved</w:t>
            </w:r>
            <w:r w:rsidR="009F19FC" w:rsidRPr="000E745E">
              <w:rPr>
                <w:rFonts w:eastAsia="Times New Roman"/>
              </w:rPr>
              <w:t xml:space="preserve"> and with the project team as a whole</w:t>
            </w:r>
            <w:r w:rsidR="006117F4" w:rsidRPr="000E745E">
              <w:rPr>
                <w:rFonts w:eastAsia="Times New Roman"/>
              </w:rPr>
              <w:t>.</w:t>
            </w:r>
          </w:p>
        </w:tc>
        <w:tc>
          <w:tcPr>
            <w:tcW w:w="1417" w:type="dxa"/>
            <w:tcMar>
              <w:top w:w="20" w:type="dxa"/>
              <w:left w:w="20" w:type="dxa"/>
              <w:bottom w:w="20" w:type="dxa"/>
              <w:right w:w="20" w:type="dxa"/>
            </w:tcMar>
          </w:tcPr>
          <w:p w14:paraId="5626D8AD" w14:textId="398C71CD" w:rsidR="00480BA8" w:rsidRPr="000E745E" w:rsidRDefault="009F19FC" w:rsidP="009F19FC">
            <w:r w:rsidRPr="000E745E">
              <w:rPr>
                <w:rFonts w:eastAsia="Cambria"/>
              </w:rPr>
              <w:t xml:space="preserve">Team reflection: to start immediately. Other methods: </w:t>
            </w:r>
            <w:r w:rsidR="006117F4" w:rsidRPr="000E745E">
              <w:rPr>
                <w:rFonts w:eastAsia="Cambria"/>
              </w:rPr>
              <w:t>At start of analysis process, once an analysis strategy has been produced, and at key points thereafter.</w:t>
            </w:r>
          </w:p>
        </w:tc>
        <w:tc>
          <w:tcPr>
            <w:tcW w:w="2693" w:type="dxa"/>
            <w:tcMar>
              <w:top w:w="100" w:type="dxa"/>
              <w:left w:w="100" w:type="dxa"/>
              <w:bottom w:w="100" w:type="dxa"/>
              <w:right w:w="100" w:type="dxa"/>
            </w:tcMar>
          </w:tcPr>
          <w:p w14:paraId="2B535611" w14:textId="11E60652" w:rsidR="00480BA8" w:rsidRPr="000E745E" w:rsidRDefault="00C51D0F">
            <w:r w:rsidRPr="000E745E">
              <w:rPr>
                <w:rFonts w:eastAsia="Cambria"/>
              </w:rPr>
              <w:t>A</w:t>
            </w:r>
            <w:r w:rsidR="006117F4" w:rsidRPr="000E745E">
              <w:rPr>
                <w:rFonts w:eastAsia="Cambria"/>
              </w:rPr>
              <w:t>dditional analysis approaches and techniques.</w:t>
            </w:r>
          </w:p>
        </w:tc>
      </w:tr>
      <w:tr w:rsidR="00480BA8" w:rsidRPr="000E745E" w14:paraId="5C6DA4F1" w14:textId="77777777" w:rsidTr="008623AD">
        <w:tc>
          <w:tcPr>
            <w:tcW w:w="1995" w:type="dxa"/>
            <w:tcMar>
              <w:top w:w="100" w:type="dxa"/>
              <w:left w:w="100" w:type="dxa"/>
              <w:bottom w:w="100" w:type="dxa"/>
              <w:right w:w="100" w:type="dxa"/>
            </w:tcMar>
          </w:tcPr>
          <w:p w14:paraId="6A99C2F2" w14:textId="77777777" w:rsidR="00480BA8" w:rsidRPr="000E745E" w:rsidRDefault="006117F4">
            <w:r w:rsidRPr="000E745E">
              <w:rPr>
                <w:rFonts w:eastAsia="Cambria"/>
              </w:rPr>
              <w:t xml:space="preserve">Are the research conclusions </w:t>
            </w:r>
            <w:r w:rsidRPr="000E745E">
              <w:rPr>
                <w:rFonts w:eastAsia="Cambria"/>
                <w:b/>
              </w:rPr>
              <w:t>reliable</w:t>
            </w:r>
            <w:r w:rsidRPr="000E745E">
              <w:rPr>
                <w:rFonts w:eastAsia="Cambria"/>
              </w:rPr>
              <w:t xml:space="preserve"> (free of measurement error) and </w:t>
            </w:r>
            <w:r w:rsidRPr="000E745E">
              <w:rPr>
                <w:rFonts w:eastAsia="Cambria"/>
                <w:b/>
              </w:rPr>
              <w:t xml:space="preserve">valid </w:t>
            </w:r>
            <w:r w:rsidRPr="000E745E">
              <w:rPr>
                <w:rFonts w:eastAsia="Cambria"/>
              </w:rPr>
              <w:t>(in terms of both internal and external validity)?</w:t>
            </w:r>
          </w:p>
        </w:tc>
        <w:tc>
          <w:tcPr>
            <w:tcW w:w="3544" w:type="dxa"/>
            <w:tcMar>
              <w:top w:w="100" w:type="dxa"/>
              <w:left w:w="100" w:type="dxa"/>
              <w:bottom w:w="100" w:type="dxa"/>
              <w:right w:w="100" w:type="dxa"/>
            </w:tcMar>
          </w:tcPr>
          <w:p w14:paraId="27D8B44D" w14:textId="35B598D2" w:rsidR="00480BA8" w:rsidRPr="000E745E" w:rsidRDefault="009F19FC">
            <w:pPr>
              <w:numPr>
                <w:ilvl w:val="0"/>
                <w:numId w:val="4"/>
              </w:numPr>
              <w:ind w:left="300" w:hanging="284"/>
            </w:pPr>
            <w:r w:rsidRPr="000E745E">
              <w:rPr>
                <w:rFonts w:eastAsia="Times New Roman"/>
              </w:rPr>
              <w:t xml:space="preserve">Researcher/project team </w:t>
            </w:r>
            <w:r w:rsidR="006117F4" w:rsidRPr="000E745E">
              <w:rPr>
                <w:rFonts w:eastAsia="Times New Roman"/>
              </w:rPr>
              <w:t>self-reflection</w:t>
            </w:r>
            <w:r w:rsidR="00B17692">
              <w:rPr>
                <w:rFonts w:eastAsia="Times New Roman"/>
              </w:rPr>
              <w:t>, as discussed above</w:t>
            </w:r>
            <w:r w:rsidR="006117F4" w:rsidRPr="000E745E">
              <w:rPr>
                <w:rFonts w:eastAsia="Times New Roman"/>
              </w:rPr>
              <w:t xml:space="preserve">. </w:t>
            </w:r>
          </w:p>
          <w:p w14:paraId="3F89C783" w14:textId="31CDA328" w:rsidR="00480BA8" w:rsidRPr="000E745E" w:rsidRDefault="006117F4">
            <w:pPr>
              <w:numPr>
                <w:ilvl w:val="0"/>
                <w:numId w:val="4"/>
              </w:numPr>
              <w:ind w:left="300" w:hanging="284"/>
            </w:pPr>
            <w:r w:rsidRPr="000E745E">
              <w:rPr>
                <w:rFonts w:eastAsia="Times New Roman"/>
              </w:rPr>
              <w:t>E</w:t>
            </w:r>
            <w:r w:rsidR="00B17692">
              <w:rPr>
                <w:rFonts w:eastAsia="Times New Roman"/>
              </w:rPr>
              <w:t>C assess research outputs (e.g. the results of hypothesis sprints, blog posts, journal articles) for clarity, validity, reliability and robustness, as appropriate (in addition to other criteria, yet to be specified)</w:t>
            </w:r>
            <w:r w:rsidRPr="000E745E">
              <w:rPr>
                <w:rFonts w:eastAsia="Times New Roman"/>
              </w:rPr>
              <w:t xml:space="preserve">.  </w:t>
            </w:r>
          </w:p>
          <w:p w14:paraId="23B7C8C1" w14:textId="73AC8EBB" w:rsidR="00480BA8" w:rsidRPr="000E745E" w:rsidRDefault="006117F4" w:rsidP="00B17692">
            <w:pPr>
              <w:numPr>
                <w:ilvl w:val="0"/>
                <w:numId w:val="4"/>
              </w:numPr>
              <w:ind w:left="300" w:hanging="284"/>
            </w:pPr>
            <w:r w:rsidRPr="000E745E">
              <w:rPr>
                <w:rFonts w:eastAsia="Times New Roman"/>
              </w:rPr>
              <w:t>E</w:t>
            </w:r>
            <w:r w:rsidR="00B17692">
              <w:rPr>
                <w:rFonts w:eastAsia="Times New Roman"/>
              </w:rPr>
              <w:t>C gives feedback to the project team.</w:t>
            </w:r>
          </w:p>
        </w:tc>
        <w:tc>
          <w:tcPr>
            <w:tcW w:w="1417" w:type="dxa"/>
            <w:tcMar>
              <w:top w:w="20" w:type="dxa"/>
              <w:left w:w="20" w:type="dxa"/>
              <w:bottom w:w="20" w:type="dxa"/>
              <w:right w:w="20" w:type="dxa"/>
            </w:tcMar>
          </w:tcPr>
          <w:p w14:paraId="5C9D579F" w14:textId="5BF69D5D" w:rsidR="00480BA8" w:rsidRPr="000E745E" w:rsidRDefault="009F19FC">
            <w:r w:rsidRPr="000E745E">
              <w:rPr>
                <w:rFonts w:eastAsia="Cambria"/>
              </w:rPr>
              <w:t xml:space="preserve">Reflection process to start immediately. Other methods: </w:t>
            </w:r>
            <w:r w:rsidR="006117F4" w:rsidRPr="000E745E">
              <w:rPr>
                <w:rFonts w:eastAsia="Cambria"/>
              </w:rPr>
              <w:t>As an</w:t>
            </w:r>
            <w:r w:rsidR="008623AD" w:rsidRPr="000E745E">
              <w:rPr>
                <w:rFonts w:eastAsia="Cambria"/>
              </w:rPr>
              <w:t>d</w:t>
            </w:r>
            <w:r w:rsidR="006117F4" w:rsidRPr="000E745E">
              <w:rPr>
                <w:rFonts w:eastAsia="Cambria"/>
              </w:rPr>
              <w:t xml:space="preserve"> when research is reported in any format (including at key points during the analysis process).</w:t>
            </w:r>
          </w:p>
        </w:tc>
        <w:tc>
          <w:tcPr>
            <w:tcW w:w="2693" w:type="dxa"/>
            <w:tcMar>
              <w:top w:w="100" w:type="dxa"/>
              <w:left w:w="100" w:type="dxa"/>
              <w:bottom w:w="100" w:type="dxa"/>
              <w:right w:w="100" w:type="dxa"/>
            </w:tcMar>
          </w:tcPr>
          <w:p w14:paraId="1B3761DB" w14:textId="03C7359C" w:rsidR="00480BA8" w:rsidRPr="000E745E" w:rsidRDefault="00C51D0F">
            <w:r w:rsidRPr="000E745E">
              <w:rPr>
                <w:rFonts w:eastAsia="Cambria"/>
              </w:rPr>
              <w:t>W</w:t>
            </w:r>
            <w:r w:rsidR="006117F4" w:rsidRPr="000E745E">
              <w:rPr>
                <w:rFonts w:eastAsia="Cambria"/>
              </w:rPr>
              <w:t>ays of improving the reliability of research conclusions.</w:t>
            </w:r>
          </w:p>
          <w:p w14:paraId="36B1C209" w14:textId="77777777" w:rsidR="00480BA8" w:rsidRPr="000E745E" w:rsidRDefault="006117F4">
            <w:r w:rsidRPr="000E745E">
              <w:rPr>
                <w:rFonts w:eastAsia="Cambria"/>
              </w:rPr>
              <w:t>Identify invalid interpretations of the data and offer alternative interpretations/a different perspective.</w:t>
            </w:r>
          </w:p>
        </w:tc>
      </w:tr>
      <w:tr w:rsidR="00480BA8" w:rsidRPr="000E745E" w14:paraId="26E5DF25" w14:textId="77777777" w:rsidTr="008623AD">
        <w:trPr>
          <w:trHeight w:val="2400"/>
        </w:trPr>
        <w:tc>
          <w:tcPr>
            <w:tcW w:w="1995" w:type="dxa"/>
            <w:tcMar>
              <w:top w:w="100" w:type="dxa"/>
              <w:left w:w="100" w:type="dxa"/>
              <w:bottom w:w="100" w:type="dxa"/>
              <w:right w:w="100" w:type="dxa"/>
            </w:tcMar>
          </w:tcPr>
          <w:p w14:paraId="755D8AF0" w14:textId="77777777" w:rsidR="00480BA8" w:rsidRPr="000E745E" w:rsidRDefault="006117F4">
            <w:r w:rsidRPr="000E745E">
              <w:rPr>
                <w:rFonts w:eastAsia="Cambria"/>
              </w:rPr>
              <w:lastRenderedPageBreak/>
              <w:t>Could the research hypotheses be explored in a different way?</w:t>
            </w:r>
          </w:p>
        </w:tc>
        <w:tc>
          <w:tcPr>
            <w:tcW w:w="3544" w:type="dxa"/>
            <w:tcMar>
              <w:top w:w="100" w:type="dxa"/>
              <w:left w:w="100" w:type="dxa"/>
              <w:bottom w:w="100" w:type="dxa"/>
              <w:right w:w="100" w:type="dxa"/>
            </w:tcMar>
          </w:tcPr>
          <w:p w14:paraId="20A80DC7" w14:textId="0672E305" w:rsidR="00480BA8" w:rsidRPr="000E745E" w:rsidRDefault="009F19FC">
            <w:pPr>
              <w:numPr>
                <w:ilvl w:val="0"/>
                <w:numId w:val="4"/>
              </w:numPr>
              <w:ind w:left="300" w:hanging="284"/>
            </w:pPr>
            <w:r w:rsidRPr="000E745E">
              <w:rPr>
                <w:rFonts w:eastAsia="Times New Roman"/>
              </w:rPr>
              <w:t xml:space="preserve">Researcher/project team </w:t>
            </w:r>
            <w:r w:rsidR="006117F4" w:rsidRPr="000E745E">
              <w:rPr>
                <w:rFonts w:eastAsia="Times New Roman"/>
              </w:rPr>
              <w:t>self-reflection.</w:t>
            </w:r>
          </w:p>
          <w:p w14:paraId="6A25570B" w14:textId="3505BC44" w:rsidR="009F19FC" w:rsidRPr="000E745E" w:rsidRDefault="00B17692" w:rsidP="009F19FC">
            <w:pPr>
              <w:numPr>
                <w:ilvl w:val="0"/>
                <w:numId w:val="4"/>
              </w:numPr>
              <w:ind w:left="300" w:hanging="284"/>
            </w:pPr>
            <w:r>
              <w:t>WP5 Lead assessment of the Reflection Diary.</w:t>
            </w:r>
          </w:p>
        </w:tc>
        <w:tc>
          <w:tcPr>
            <w:tcW w:w="1417" w:type="dxa"/>
            <w:tcMar>
              <w:top w:w="20" w:type="dxa"/>
              <w:left w:w="20" w:type="dxa"/>
              <w:bottom w:w="20" w:type="dxa"/>
              <w:right w:w="20" w:type="dxa"/>
            </w:tcMar>
          </w:tcPr>
          <w:p w14:paraId="35893356" w14:textId="07A4B2E5" w:rsidR="00480BA8" w:rsidRPr="000E745E" w:rsidRDefault="009F19FC">
            <w:r w:rsidRPr="000E745E">
              <w:rPr>
                <w:rFonts w:eastAsia="Cambria"/>
              </w:rPr>
              <w:t xml:space="preserve">Reflection process to start immediately. Other methods: </w:t>
            </w:r>
            <w:r w:rsidR="006117F4" w:rsidRPr="000E745E">
              <w:rPr>
                <w:rFonts w:eastAsia="Cambria"/>
              </w:rPr>
              <w:t>Periodically throughout the research life of the project.</w:t>
            </w:r>
          </w:p>
        </w:tc>
        <w:tc>
          <w:tcPr>
            <w:tcW w:w="2693" w:type="dxa"/>
            <w:tcMar>
              <w:top w:w="100" w:type="dxa"/>
              <w:left w:w="100" w:type="dxa"/>
              <w:bottom w:w="100" w:type="dxa"/>
              <w:right w:w="100" w:type="dxa"/>
            </w:tcMar>
          </w:tcPr>
          <w:p w14:paraId="6B834B1F" w14:textId="65A98BCA" w:rsidR="00480BA8" w:rsidRPr="000E745E" w:rsidRDefault="00C51D0F">
            <w:r w:rsidRPr="000E745E">
              <w:rPr>
                <w:rFonts w:eastAsia="Cambria"/>
              </w:rPr>
              <w:t>A</w:t>
            </w:r>
            <w:r w:rsidR="006117F4" w:rsidRPr="000E745E">
              <w:rPr>
                <w:rFonts w:eastAsia="Cambria"/>
              </w:rPr>
              <w:t>dditional research methods/approaches/collaborations.</w:t>
            </w:r>
          </w:p>
        </w:tc>
      </w:tr>
      <w:tr w:rsidR="00480BA8" w:rsidRPr="000E745E" w14:paraId="75768E7F" w14:textId="77777777" w:rsidTr="008623AD">
        <w:tc>
          <w:tcPr>
            <w:tcW w:w="1995" w:type="dxa"/>
            <w:tcMar>
              <w:top w:w="100" w:type="dxa"/>
              <w:left w:w="100" w:type="dxa"/>
              <w:bottom w:w="100" w:type="dxa"/>
              <w:right w:w="100" w:type="dxa"/>
            </w:tcMar>
          </w:tcPr>
          <w:p w14:paraId="5BAE6415" w14:textId="77777777" w:rsidR="00480BA8" w:rsidRPr="000E745E" w:rsidRDefault="006117F4">
            <w:r w:rsidRPr="000E745E">
              <w:rPr>
                <w:rFonts w:eastAsia="Cambria"/>
              </w:rPr>
              <w:t>Are ethical considerations being managed appropriately?</w:t>
            </w:r>
          </w:p>
        </w:tc>
        <w:tc>
          <w:tcPr>
            <w:tcW w:w="3544" w:type="dxa"/>
            <w:tcMar>
              <w:top w:w="100" w:type="dxa"/>
              <w:left w:w="100" w:type="dxa"/>
              <w:bottom w:w="100" w:type="dxa"/>
              <w:right w:w="100" w:type="dxa"/>
            </w:tcMar>
          </w:tcPr>
          <w:p w14:paraId="4C426B12" w14:textId="333E7CFC" w:rsidR="00480BA8" w:rsidRPr="000E745E" w:rsidRDefault="00F735D1">
            <w:pPr>
              <w:numPr>
                <w:ilvl w:val="0"/>
                <w:numId w:val="4"/>
              </w:numPr>
              <w:ind w:left="300" w:hanging="284"/>
            </w:pPr>
            <w:r w:rsidRPr="000E745E">
              <w:rPr>
                <w:rFonts w:eastAsia="Times New Roman"/>
              </w:rPr>
              <w:t>Reflection by the researcher</w:t>
            </w:r>
            <w:r w:rsidR="00B17692">
              <w:rPr>
                <w:rFonts w:eastAsia="Times New Roman"/>
              </w:rPr>
              <w:t>s and broader project team, recorded in the Reflection Diary and as incidents elsewhere.</w:t>
            </w:r>
          </w:p>
          <w:p w14:paraId="7CB3F9A6" w14:textId="60C713E1" w:rsidR="00480BA8" w:rsidRPr="000E745E" w:rsidRDefault="00B17692">
            <w:pPr>
              <w:numPr>
                <w:ilvl w:val="0"/>
                <w:numId w:val="4"/>
              </w:numPr>
              <w:ind w:left="300" w:hanging="284"/>
            </w:pPr>
            <w:r>
              <w:t>WP5 Lead assessment of Reflection Diary contents.</w:t>
            </w:r>
          </w:p>
        </w:tc>
        <w:tc>
          <w:tcPr>
            <w:tcW w:w="1417" w:type="dxa"/>
            <w:tcMar>
              <w:top w:w="20" w:type="dxa"/>
              <w:left w:w="20" w:type="dxa"/>
              <w:bottom w:w="20" w:type="dxa"/>
              <w:right w:w="20" w:type="dxa"/>
            </w:tcMar>
          </w:tcPr>
          <w:p w14:paraId="1F7D4CD1" w14:textId="546FAF6A" w:rsidR="00480BA8" w:rsidRPr="000E745E" w:rsidRDefault="009F19FC">
            <w:r w:rsidRPr="000E745E">
              <w:rPr>
                <w:rFonts w:eastAsia="Cambria"/>
              </w:rPr>
              <w:t xml:space="preserve">Reflection process to start immediately. Other methods: </w:t>
            </w:r>
            <w:r w:rsidR="006117F4" w:rsidRPr="000E745E">
              <w:rPr>
                <w:rFonts w:eastAsia="Cambria"/>
              </w:rPr>
              <w:t>Periodically throughout the research life of the project, perhaps prompted by individual researchers.</w:t>
            </w:r>
          </w:p>
        </w:tc>
        <w:tc>
          <w:tcPr>
            <w:tcW w:w="2693" w:type="dxa"/>
            <w:tcMar>
              <w:top w:w="100" w:type="dxa"/>
              <w:left w:w="100" w:type="dxa"/>
              <w:bottom w:w="100" w:type="dxa"/>
              <w:right w:w="100" w:type="dxa"/>
            </w:tcMar>
          </w:tcPr>
          <w:p w14:paraId="24F8BCFA" w14:textId="6A712DFC" w:rsidR="00480BA8" w:rsidRPr="000E745E" w:rsidRDefault="00C51D0F">
            <w:r w:rsidRPr="000E745E">
              <w:rPr>
                <w:rFonts w:eastAsia="Cambria"/>
              </w:rPr>
              <w:t>A</w:t>
            </w:r>
            <w:r w:rsidR="006117F4" w:rsidRPr="000E745E">
              <w:rPr>
                <w:rFonts w:eastAsia="Cambria"/>
              </w:rPr>
              <w:t>lternative/additional ways of managing ethical considerations.</w:t>
            </w:r>
          </w:p>
        </w:tc>
      </w:tr>
      <w:tr w:rsidR="00480BA8" w:rsidRPr="000E745E" w14:paraId="3BCD9EED" w14:textId="77777777" w:rsidTr="00B17692">
        <w:trPr>
          <w:trHeight w:val="758"/>
        </w:trPr>
        <w:tc>
          <w:tcPr>
            <w:tcW w:w="1995" w:type="dxa"/>
            <w:tcMar>
              <w:top w:w="100" w:type="dxa"/>
              <w:left w:w="100" w:type="dxa"/>
              <w:bottom w:w="100" w:type="dxa"/>
              <w:right w:w="100" w:type="dxa"/>
            </w:tcMar>
          </w:tcPr>
          <w:p w14:paraId="60458982" w14:textId="77777777" w:rsidR="00480BA8" w:rsidRPr="000E745E" w:rsidRDefault="006117F4">
            <w:r w:rsidRPr="000E745E">
              <w:rPr>
                <w:rFonts w:eastAsia="Cambria"/>
              </w:rPr>
              <w:t xml:space="preserve">Are the research findings being disseminated effectively, both through the Evidence Hub and through other dissemination methods (including conference presentations, journal articles, Twitter, the </w:t>
            </w:r>
            <w:r w:rsidRPr="000E745E">
              <w:rPr>
                <w:rFonts w:eastAsia="Cambria"/>
              </w:rPr>
              <w:lastRenderedPageBreak/>
              <w:t>OERRH website)?</w:t>
            </w:r>
          </w:p>
        </w:tc>
        <w:tc>
          <w:tcPr>
            <w:tcW w:w="3544" w:type="dxa"/>
            <w:tcMar>
              <w:top w:w="100" w:type="dxa"/>
              <w:left w:w="100" w:type="dxa"/>
              <w:bottom w:w="100" w:type="dxa"/>
              <w:right w:w="100" w:type="dxa"/>
            </w:tcMar>
          </w:tcPr>
          <w:p w14:paraId="66B9254E" w14:textId="4E30C341" w:rsidR="00480BA8" w:rsidRPr="000E745E" w:rsidRDefault="00F735D1">
            <w:pPr>
              <w:numPr>
                <w:ilvl w:val="0"/>
                <w:numId w:val="4"/>
              </w:numPr>
              <w:ind w:left="300" w:hanging="284"/>
            </w:pPr>
            <w:r w:rsidRPr="000E745E">
              <w:rPr>
                <w:rFonts w:eastAsia="Times New Roman"/>
              </w:rPr>
              <w:lastRenderedPageBreak/>
              <w:t>Reflection by the researcher and broader project team.</w:t>
            </w:r>
          </w:p>
          <w:p w14:paraId="67D8FC72" w14:textId="06EE572F" w:rsidR="00480BA8" w:rsidRPr="000E745E" w:rsidRDefault="006117F4" w:rsidP="00B17692">
            <w:pPr>
              <w:numPr>
                <w:ilvl w:val="0"/>
                <w:numId w:val="4"/>
              </w:numPr>
              <w:ind w:left="300" w:hanging="284"/>
            </w:pPr>
            <w:r w:rsidRPr="000E745E">
              <w:rPr>
                <w:rFonts w:eastAsia="Times New Roman"/>
              </w:rPr>
              <w:t>E</w:t>
            </w:r>
            <w:r w:rsidR="00B17692">
              <w:rPr>
                <w:rFonts w:eastAsia="Times New Roman"/>
              </w:rPr>
              <w:t>C</w:t>
            </w:r>
            <w:r w:rsidRPr="000E745E">
              <w:rPr>
                <w:rFonts w:eastAsia="Times New Roman"/>
              </w:rPr>
              <w:t xml:space="preserve"> evaluates the OERRH dissemination strategy and dissemination activities and discusses these activities with the project team.</w:t>
            </w:r>
          </w:p>
        </w:tc>
        <w:tc>
          <w:tcPr>
            <w:tcW w:w="1417" w:type="dxa"/>
            <w:tcMar>
              <w:top w:w="20" w:type="dxa"/>
              <w:left w:w="20" w:type="dxa"/>
              <w:bottom w:w="20" w:type="dxa"/>
              <w:right w:w="20" w:type="dxa"/>
            </w:tcMar>
          </w:tcPr>
          <w:p w14:paraId="0A599CD3" w14:textId="5BA96680" w:rsidR="00480BA8" w:rsidRPr="000E745E" w:rsidRDefault="009F19FC">
            <w:r w:rsidRPr="000E745E">
              <w:rPr>
                <w:rFonts w:eastAsia="Cambria"/>
              </w:rPr>
              <w:t xml:space="preserve">Reflection process to start immediately. Other methods: </w:t>
            </w:r>
            <w:r w:rsidR="006117F4" w:rsidRPr="000E745E">
              <w:rPr>
                <w:rFonts w:eastAsia="Cambria"/>
              </w:rPr>
              <w:t>Periodically through the life of the project.</w:t>
            </w:r>
          </w:p>
        </w:tc>
        <w:tc>
          <w:tcPr>
            <w:tcW w:w="2693" w:type="dxa"/>
            <w:tcMar>
              <w:top w:w="100" w:type="dxa"/>
              <w:left w:w="100" w:type="dxa"/>
              <w:bottom w:w="100" w:type="dxa"/>
              <w:right w:w="100" w:type="dxa"/>
            </w:tcMar>
          </w:tcPr>
          <w:p w14:paraId="2AE20459" w14:textId="123C394A" w:rsidR="00480BA8" w:rsidRPr="000E745E" w:rsidRDefault="00C51D0F">
            <w:r w:rsidRPr="000E745E">
              <w:rPr>
                <w:rFonts w:eastAsia="Cambria"/>
              </w:rPr>
              <w:t>A</w:t>
            </w:r>
            <w:r w:rsidR="006117F4" w:rsidRPr="000E745E">
              <w:rPr>
                <w:rFonts w:eastAsia="Cambria"/>
              </w:rPr>
              <w:t>lternative/additional methods of dissemination.</w:t>
            </w:r>
          </w:p>
        </w:tc>
      </w:tr>
      <w:tr w:rsidR="00480BA8" w:rsidRPr="000E745E" w14:paraId="532EF066" w14:textId="77777777" w:rsidTr="008623AD">
        <w:tc>
          <w:tcPr>
            <w:tcW w:w="1995" w:type="dxa"/>
            <w:tcMar>
              <w:top w:w="100" w:type="dxa"/>
              <w:left w:w="100" w:type="dxa"/>
              <w:bottom w:w="100" w:type="dxa"/>
              <w:right w:w="100" w:type="dxa"/>
            </w:tcMar>
          </w:tcPr>
          <w:p w14:paraId="5A56C6B5" w14:textId="77777777" w:rsidR="00480BA8" w:rsidRPr="000E745E" w:rsidRDefault="006117F4">
            <w:r w:rsidRPr="000E745E">
              <w:rPr>
                <w:rFonts w:eastAsia="Cambria"/>
              </w:rPr>
              <w:lastRenderedPageBreak/>
              <w:t>Are the research findings suitably contextualised within the broader context of OER/open education research?</w:t>
            </w:r>
          </w:p>
        </w:tc>
        <w:tc>
          <w:tcPr>
            <w:tcW w:w="3544" w:type="dxa"/>
            <w:tcMar>
              <w:top w:w="100" w:type="dxa"/>
              <w:left w:w="100" w:type="dxa"/>
              <w:bottom w:w="100" w:type="dxa"/>
              <w:right w:w="100" w:type="dxa"/>
            </w:tcMar>
          </w:tcPr>
          <w:p w14:paraId="22D9E245" w14:textId="2BF4A841" w:rsidR="00480BA8" w:rsidRPr="000E745E" w:rsidRDefault="006117F4" w:rsidP="00B17692">
            <w:pPr>
              <w:numPr>
                <w:ilvl w:val="0"/>
                <w:numId w:val="4"/>
              </w:numPr>
              <w:ind w:left="300" w:hanging="284"/>
            </w:pPr>
            <w:r w:rsidRPr="00B17692">
              <w:rPr>
                <w:rFonts w:eastAsia="Times New Roman"/>
              </w:rPr>
              <w:t>E</w:t>
            </w:r>
            <w:r w:rsidR="00B17692" w:rsidRPr="00B17692">
              <w:rPr>
                <w:rFonts w:eastAsia="Times New Roman"/>
              </w:rPr>
              <w:t>C</w:t>
            </w:r>
            <w:r w:rsidRPr="00B17692">
              <w:rPr>
                <w:rFonts w:eastAsia="Times New Roman"/>
              </w:rPr>
              <w:t xml:space="preserve"> </w:t>
            </w:r>
            <w:r w:rsidR="00B17692" w:rsidRPr="00B17692">
              <w:rPr>
                <w:rFonts w:eastAsia="Times New Roman"/>
              </w:rPr>
              <w:t>gives feedback on the ways in which research outputs (blog posts, sprint reports, journal articles) could be better contextualised in the list of recent OER/open education research findings.</w:t>
            </w:r>
          </w:p>
          <w:p w14:paraId="1BCA26CB" w14:textId="77777777" w:rsidR="00480BA8" w:rsidRPr="000E745E" w:rsidRDefault="00480BA8"/>
        </w:tc>
        <w:tc>
          <w:tcPr>
            <w:tcW w:w="1417" w:type="dxa"/>
            <w:tcMar>
              <w:top w:w="20" w:type="dxa"/>
              <w:left w:w="20" w:type="dxa"/>
              <w:bottom w:w="20" w:type="dxa"/>
              <w:right w:w="20" w:type="dxa"/>
            </w:tcMar>
          </w:tcPr>
          <w:p w14:paraId="353EF64A" w14:textId="77777777" w:rsidR="00480BA8" w:rsidRPr="000E745E" w:rsidRDefault="006117F4">
            <w:r w:rsidRPr="000E745E">
              <w:rPr>
                <w:rFonts w:eastAsia="Cambria"/>
              </w:rPr>
              <w:t>Final six months of the project.</w:t>
            </w:r>
          </w:p>
        </w:tc>
        <w:tc>
          <w:tcPr>
            <w:tcW w:w="2693" w:type="dxa"/>
            <w:tcMar>
              <w:top w:w="100" w:type="dxa"/>
              <w:left w:w="100" w:type="dxa"/>
              <w:bottom w:w="100" w:type="dxa"/>
              <w:right w:w="100" w:type="dxa"/>
            </w:tcMar>
          </w:tcPr>
          <w:p w14:paraId="4B7B45BB" w14:textId="4A662F17" w:rsidR="00480BA8" w:rsidRPr="000E745E" w:rsidRDefault="00C51D0F">
            <w:r w:rsidRPr="000E745E">
              <w:rPr>
                <w:rFonts w:eastAsia="Cambria"/>
              </w:rPr>
              <w:t>L</w:t>
            </w:r>
            <w:r w:rsidR="006117F4" w:rsidRPr="000E745E">
              <w:rPr>
                <w:rFonts w:eastAsia="Cambria"/>
              </w:rPr>
              <w:t>inks with other relevant research</w:t>
            </w:r>
          </w:p>
        </w:tc>
      </w:tr>
    </w:tbl>
    <w:p w14:paraId="4AC94E3F" w14:textId="77777777" w:rsidR="00480BA8" w:rsidRPr="000E745E" w:rsidRDefault="00480BA8">
      <w:pPr>
        <w:jc w:val="center"/>
      </w:pPr>
    </w:p>
    <w:p w14:paraId="27CBB4E2" w14:textId="77777777" w:rsidR="00480BA8" w:rsidRPr="001862AA" w:rsidRDefault="006117F4" w:rsidP="001862AA">
      <w:r w:rsidRPr="001862AA">
        <w:rPr>
          <w:rFonts w:eastAsia="Cambria"/>
        </w:rPr>
        <w:t>Table 2: Details of the Phase 1 evaluation process</w:t>
      </w:r>
    </w:p>
    <w:p w14:paraId="4CE70E74" w14:textId="77777777" w:rsidR="00480BA8" w:rsidRPr="000E745E" w:rsidRDefault="00480BA8">
      <w:pPr>
        <w:jc w:val="center"/>
      </w:pPr>
    </w:p>
    <w:p w14:paraId="57225580" w14:textId="605E0F82" w:rsidR="00480BA8" w:rsidRPr="000E745E" w:rsidRDefault="00F505A1" w:rsidP="00FA0D29">
      <w:pPr>
        <w:pStyle w:val="Title1OUPM"/>
      </w:pPr>
      <w:bookmarkStart w:id="101" w:name="h.4fn55tpem8dt" w:colFirst="0" w:colLast="0"/>
      <w:bookmarkStart w:id="102" w:name="_Toc228596730"/>
      <w:bookmarkStart w:id="103" w:name="_Toc358975283"/>
      <w:bookmarkEnd w:id="101"/>
      <w:r w:rsidRPr="000E745E">
        <w:t>6</w:t>
      </w:r>
      <w:r w:rsidR="00192A1E" w:rsidRPr="000E745E">
        <w:t xml:space="preserve">.2 </w:t>
      </w:r>
      <w:r w:rsidR="006117F4" w:rsidRPr="000E745E">
        <w:t>Phase 2: Summative evaluation of the project outputs and short- to medium-term outcomes</w:t>
      </w:r>
      <w:bookmarkEnd w:id="102"/>
      <w:bookmarkEnd w:id="103"/>
    </w:p>
    <w:p w14:paraId="5B36F5C7" w14:textId="77777777" w:rsidR="00480BA8" w:rsidRPr="000E745E" w:rsidRDefault="006117F4">
      <w:pPr>
        <w:spacing w:before="200"/>
      </w:pPr>
      <w:r w:rsidRPr="000E745E">
        <w:rPr>
          <w:rFonts w:eastAsia="Cambria"/>
        </w:rPr>
        <w:t>Phase 2 of the OERRH evaluation is a summative process, to take place towards the end of the project. The Phase 2 evaluation is intended to:</w:t>
      </w:r>
    </w:p>
    <w:p w14:paraId="667FAACF" w14:textId="77777777" w:rsidR="00480BA8" w:rsidRPr="000E745E" w:rsidRDefault="006117F4">
      <w:pPr>
        <w:spacing w:before="200"/>
      </w:pPr>
      <w:r w:rsidRPr="000E745E">
        <w:rPr>
          <w:rFonts w:eastAsia="Cambria"/>
        </w:rPr>
        <w:t xml:space="preserve">(a) </w:t>
      </w:r>
      <w:proofErr w:type="gramStart"/>
      <w:r w:rsidRPr="000E745E">
        <w:rPr>
          <w:rFonts w:eastAsia="Cambria"/>
        </w:rPr>
        <w:t>evaluate</w:t>
      </w:r>
      <w:proofErr w:type="gramEnd"/>
      <w:r w:rsidRPr="000E745E">
        <w:rPr>
          <w:rFonts w:eastAsia="Cambria"/>
        </w:rPr>
        <w:t xml:space="preserve"> a selection of the project outputs - the deliverables identified in the Project Plan - in terms of their quality, fitness for purpose and timely delivery;</w:t>
      </w:r>
    </w:p>
    <w:p w14:paraId="4AC8A708" w14:textId="77777777" w:rsidR="00480BA8" w:rsidRPr="000E745E" w:rsidRDefault="006117F4">
      <w:pPr>
        <w:spacing w:before="200"/>
      </w:pPr>
      <w:r w:rsidRPr="000E745E">
        <w:rPr>
          <w:rFonts w:eastAsia="Cambria"/>
        </w:rPr>
        <w:t xml:space="preserve">(b) </w:t>
      </w:r>
      <w:proofErr w:type="gramStart"/>
      <w:r w:rsidRPr="000E745E">
        <w:rPr>
          <w:rFonts w:eastAsia="Cambria"/>
        </w:rPr>
        <w:t>evaluate</w:t>
      </w:r>
      <w:proofErr w:type="gramEnd"/>
      <w:r w:rsidRPr="000E745E">
        <w:rPr>
          <w:rFonts w:eastAsia="Cambria"/>
        </w:rPr>
        <w:t xml:space="preserve"> the project short-term and medium term outcomes, specifically the project’s impact on the various stakeholders, its contribution to knowledge in the field of OER and open education research, and its sustainability beyond funding.</w:t>
      </w:r>
    </w:p>
    <w:p w14:paraId="0EBCC3F6" w14:textId="5214386B" w:rsidR="00480BA8" w:rsidRPr="000E745E" w:rsidRDefault="00F505A1" w:rsidP="00FA0D29">
      <w:pPr>
        <w:pStyle w:val="Title1OUPM"/>
      </w:pPr>
      <w:bookmarkStart w:id="104" w:name="h.2xkm1sqj6w1n" w:colFirst="0" w:colLast="0"/>
      <w:bookmarkStart w:id="105" w:name="_Toc228596731"/>
      <w:bookmarkStart w:id="106" w:name="_Toc358975284"/>
      <w:bookmarkEnd w:id="104"/>
      <w:r w:rsidRPr="000E745E">
        <w:t>6</w:t>
      </w:r>
      <w:r w:rsidR="006117F4" w:rsidRPr="000E745E">
        <w:t>.2.1</w:t>
      </w:r>
      <w:r w:rsidR="006117F4" w:rsidRPr="000E745E">
        <w:tab/>
      </w:r>
      <w:r w:rsidR="001862AA">
        <w:t xml:space="preserve"> </w:t>
      </w:r>
      <w:r w:rsidR="006117F4" w:rsidRPr="000E745E">
        <w:t>What aspect(s) of the project should be evaluated?</w:t>
      </w:r>
      <w:bookmarkEnd w:id="105"/>
      <w:bookmarkEnd w:id="106"/>
    </w:p>
    <w:p w14:paraId="7AB676FA" w14:textId="77777777" w:rsidR="00480BA8" w:rsidRPr="000E745E" w:rsidRDefault="006117F4">
      <w:pPr>
        <w:spacing w:before="200"/>
      </w:pPr>
      <w:r w:rsidRPr="000E745E">
        <w:rPr>
          <w:rFonts w:eastAsia="Cambria"/>
        </w:rPr>
        <w:t>Phase 2 of the OERRH evaluation focuses on aspects of all 6 Work Packages, with particular emphasis on project outputs and outcomes.  Further detail is provided in Table 3.</w:t>
      </w:r>
    </w:p>
    <w:p w14:paraId="44FF4104" w14:textId="68416911" w:rsidR="00480BA8" w:rsidRPr="000E745E" w:rsidRDefault="00F505A1" w:rsidP="00FA0D29">
      <w:pPr>
        <w:pStyle w:val="Title1OUPM"/>
      </w:pPr>
      <w:bookmarkStart w:id="107" w:name="h.9d5thx6ytren" w:colFirst="0" w:colLast="0"/>
      <w:bookmarkStart w:id="108" w:name="_Toc228596732"/>
      <w:bookmarkStart w:id="109" w:name="_Toc358975285"/>
      <w:bookmarkEnd w:id="107"/>
      <w:r w:rsidRPr="000E745E">
        <w:t>6</w:t>
      </w:r>
      <w:r w:rsidR="006117F4" w:rsidRPr="000E745E">
        <w:t>.2.2</w:t>
      </w:r>
      <w:r w:rsidR="00192A1E" w:rsidRPr="000E745E">
        <w:tab/>
      </w:r>
      <w:r w:rsidR="001862AA">
        <w:t xml:space="preserve"> </w:t>
      </w:r>
      <w:r w:rsidR="00192A1E" w:rsidRPr="000E745E">
        <w:t>W</w:t>
      </w:r>
      <w:r w:rsidR="006117F4" w:rsidRPr="000E745E">
        <w:t>ho is the evaluation for?</w:t>
      </w:r>
      <w:bookmarkEnd w:id="108"/>
      <w:bookmarkEnd w:id="109"/>
    </w:p>
    <w:p w14:paraId="0F6E1B63" w14:textId="07D6795F" w:rsidR="00480BA8" w:rsidRPr="000E745E" w:rsidRDefault="006117F4">
      <w:pPr>
        <w:spacing w:before="200"/>
      </w:pPr>
      <w:r w:rsidRPr="000E745E">
        <w:rPr>
          <w:rFonts w:eastAsia="Cambria"/>
        </w:rPr>
        <w:t>The Phase 2 evaluation is intended to serve the interests of all project stakehol</w:t>
      </w:r>
      <w:r w:rsidR="00D155C9">
        <w:rPr>
          <w:rFonts w:eastAsia="Cambria"/>
        </w:rPr>
        <w:t>ders (as identified in Section 5</w:t>
      </w:r>
      <w:r w:rsidRPr="000E745E">
        <w:rPr>
          <w:rFonts w:eastAsia="Cambria"/>
        </w:rPr>
        <w:t xml:space="preserve">.3) whilst also allowing lessons to be learned that will be of benefit to the wider OER and open education community and which might inform future project planning.  </w:t>
      </w:r>
    </w:p>
    <w:p w14:paraId="0E1D4BC8" w14:textId="3A55B453" w:rsidR="00480BA8" w:rsidRPr="000E745E" w:rsidRDefault="00F505A1" w:rsidP="00FA0D29">
      <w:pPr>
        <w:pStyle w:val="Title1OUPM"/>
      </w:pPr>
      <w:bookmarkStart w:id="110" w:name="h.9ja7o09vz46u" w:colFirst="0" w:colLast="0"/>
      <w:bookmarkStart w:id="111" w:name="_Toc228596733"/>
      <w:bookmarkStart w:id="112" w:name="_Toc358975286"/>
      <w:bookmarkEnd w:id="110"/>
      <w:r w:rsidRPr="000E745E">
        <w:lastRenderedPageBreak/>
        <w:t>6</w:t>
      </w:r>
      <w:r w:rsidR="00192A1E" w:rsidRPr="000E745E">
        <w:t>.2.3</w:t>
      </w:r>
      <w:r w:rsidR="00192A1E" w:rsidRPr="000E745E">
        <w:tab/>
      </w:r>
      <w:r w:rsidR="001862AA">
        <w:t xml:space="preserve"> </w:t>
      </w:r>
      <w:r w:rsidR="006117F4" w:rsidRPr="000E745E">
        <w:t>What is it they want to find out?</w:t>
      </w:r>
      <w:bookmarkEnd w:id="111"/>
      <w:bookmarkEnd w:id="112"/>
    </w:p>
    <w:p w14:paraId="14F0EE95" w14:textId="77777777" w:rsidR="00480BA8" w:rsidRPr="000E745E" w:rsidRDefault="006117F4">
      <w:pPr>
        <w:spacing w:before="200"/>
      </w:pPr>
      <w:r w:rsidRPr="000E745E">
        <w:rPr>
          <w:rFonts w:eastAsia="Cambria"/>
        </w:rPr>
        <w:t xml:space="preserve">The OERRH project stakeholders’ needs are various and diverse and are mapped against the evaluation questions in Table 3 below.  The stated evaluation questions are intended to structure the selective focus of the evaluation. </w:t>
      </w:r>
    </w:p>
    <w:p w14:paraId="79FD8312" w14:textId="651D07AA" w:rsidR="00480BA8" w:rsidRPr="000E745E" w:rsidRDefault="006117F4">
      <w:pPr>
        <w:spacing w:before="200"/>
      </w:pPr>
      <w:r w:rsidRPr="000E745E">
        <w:rPr>
          <w:rFonts w:eastAsia="Cambria"/>
        </w:rPr>
        <w:t xml:space="preserve">Broadly, the Phase 2 evaluation is intended to allow the OERRH stakeholders to find out whether key planned outputs have been delivered to a sufficiently high standard, allowing lessons to be learned about the challenges of working in an open, collaborative project and a clear account of the project legacy, as established through outputs such as the OER Evidence Hub, the Researcher Pack, the Ethics Manual and the Survey Bank. The Phase 2 evaluation is also </w:t>
      </w:r>
      <w:r w:rsidR="00F0043E" w:rsidRPr="000E745E">
        <w:rPr>
          <w:rFonts w:eastAsia="Cambria"/>
        </w:rPr>
        <w:t>intended to assess and identify</w:t>
      </w:r>
      <w:r w:rsidRPr="000E745E">
        <w:rPr>
          <w:rFonts w:eastAsia="Cambria"/>
        </w:rPr>
        <w:t xml:space="preserve"> the project outcomes and the extent of its impact in increasing knowledge and understanding about the impact of OER on teaching and learning and the barriers to OER use across the school, college and higher education sectors and in the context of informal learning.</w:t>
      </w:r>
    </w:p>
    <w:p w14:paraId="0D9A4B8B" w14:textId="15216708" w:rsidR="00480BA8" w:rsidRPr="000E745E" w:rsidRDefault="00F505A1" w:rsidP="00FA0D29">
      <w:pPr>
        <w:pStyle w:val="Title1OUPM"/>
      </w:pPr>
      <w:bookmarkStart w:id="113" w:name="h.2r5t0p2qo3uv" w:colFirst="0" w:colLast="0"/>
      <w:bookmarkStart w:id="114" w:name="_Toc228596734"/>
      <w:bookmarkStart w:id="115" w:name="_Toc358975287"/>
      <w:bookmarkEnd w:id="113"/>
      <w:r w:rsidRPr="000E745E">
        <w:t>6</w:t>
      </w:r>
      <w:r w:rsidR="006117F4" w:rsidRPr="000E745E">
        <w:t>.2.4</w:t>
      </w:r>
      <w:r w:rsidR="006117F4" w:rsidRPr="000E745E">
        <w:tab/>
      </w:r>
      <w:r w:rsidR="001862AA">
        <w:t xml:space="preserve"> </w:t>
      </w:r>
      <w:r w:rsidR="006117F4" w:rsidRPr="000E745E">
        <w:t>What evaluation methods will be used?</w:t>
      </w:r>
      <w:bookmarkEnd w:id="114"/>
      <w:bookmarkEnd w:id="115"/>
    </w:p>
    <w:p w14:paraId="7350CCAA" w14:textId="77777777" w:rsidR="00480BA8" w:rsidRPr="000E745E" w:rsidRDefault="006117F4">
      <w:pPr>
        <w:spacing w:before="200"/>
      </w:pPr>
      <w:r w:rsidRPr="000E745E">
        <w:rPr>
          <w:rFonts w:eastAsia="Cambria"/>
        </w:rPr>
        <w:t>As with the Phase 1 evaluation, the Phase 2 suggested evaluation methods have been chosen to provide both triangulation and the maximisation of rigour (without compromising relevance), while also allowing for as much collaboration and stakeholder participation as possible.  As with Phase 1, a process of scenario-based reflection by all project team members is inherent to the Phase 2 evaluation process. Indicative evaluation methods are listed in Table 3 but these may change as it is envisaged that the Evaluation Fellow/Consultant will have considerable input in choosing evaluation methods.  The Kellogg Foundation principle ‘Allow for flexibility’ becomes particularly pertinent in this context.</w:t>
      </w:r>
    </w:p>
    <w:p w14:paraId="7DC8864C" w14:textId="1B2050CA" w:rsidR="00480BA8" w:rsidRPr="000E745E" w:rsidRDefault="00F505A1" w:rsidP="00FA0D29">
      <w:pPr>
        <w:pStyle w:val="Title1OUPM"/>
      </w:pPr>
      <w:bookmarkStart w:id="116" w:name="h.jlkqr3ifbiz3" w:colFirst="0" w:colLast="0"/>
      <w:bookmarkStart w:id="117" w:name="_Toc228596735"/>
      <w:bookmarkStart w:id="118" w:name="_Toc358975288"/>
      <w:bookmarkEnd w:id="116"/>
      <w:r w:rsidRPr="000E745E">
        <w:t>6</w:t>
      </w:r>
      <w:r w:rsidR="006117F4" w:rsidRPr="000E745E">
        <w:t>.2.5</w:t>
      </w:r>
      <w:r w:rsidR="00192A1E" w:rsidRPr="000E745E">
        <w:tab/>
      </w:r>
      <w:r w:rsidR="001862AA">
        <w:t xml:space="preserve"> </w:t>
      </w:r>
      <w:r w:rsidR="00192A1E" w:rsidRPr="000E745E">
        <w:t>W</w:t>
      </w:r>
      <w:r w:rsidR="006117F4" w:rsidRPr="000E745E">
        <w:t>hat changes will be made when the results are gathered?</w:t>
      </w:r>
      <w:bookmarkEnd w:id="117"/>
      <w:bookmarkEnd w:id="118"/>
    </w:p>
    <w:p w14:paraId="10D50B39" w14:textId="77777777" w:rsidR="00480BA8" w:rsidRPr="000E745E" w:rsidRDefault="006117F4">
      <w:pPr>
        <w:spacing w:before="200"/>
      </w:pPr>
      <w:r w:rsidRPr="000E745E">
        <w:rPr>
          <w:rFonts w:eastAsia="Cambria"/>
        </w:rPr>
        <w:t>As the Phase 2 evaluation will take place towards the end of the project it would be tempting to conclude that the evaluation results will have little value in terms of informing change. It is intended that the reverse will be true, however.  The Hewlett Foundation principle ‘Use the data!’ has informed the specific focus of the Phase 2 evaluation to cover outputs that can be fine-tuned and further developed in the light of the evaluation findings, thereby better ensuring post-funding sustainability and a high quality legacy for the project. Similarly, evaluation of the short-term project outcomes should allow for action to be taken prior to the end of the project should it be found that the project impact could be enhanced in some way.</w:t>
      </w:r>
    </w:p>
    <w:p w14:paraId="581C35B0" w14:textId="34E2D0BF" w:rsidR="00480BA8" w:rsidRPr="000E745E" w:rsidRDefault="00F505A1" w:rsidP="00FA0D29">
      <w:pPr>
        <w:pStyle w:val="Title1OUPM"/>
      </w:pPr>
      <w:bookmarkStart w:id="119" w:name="h.hfp1fbm623ou" w:colFirst="0" w:colLast="0"/>
      <w:bookmarkStart w:id="120" w:name="_Toc228596736"/>
      <w:bookmarkStart w:id="121" w:name="_Toc358975289"/>
      <w:bookmarkEnd w:id="119"/>
      <w:r w:rsidRPr="000E745E">
        <w:t>6</w:t>
      </w:r>
      <w:r w:rsidR="006117F4" w:rsidRPr="000E745E">
        <w:t>.2.6</w:t>
      </w:r>
      <w:r w:rsidR="006117F4" w:rsidRPr="000E745E">
        <w:tab/>
      </w:r>
      <w:r w:rsidR="001862AA">
        <w:t xml:space="preserve"> </w:t>
      </w:r>
      <w:r w:rsidR="006117F4" w:rsidRPr="000E745E">
        <w:t>What are the evaluation criteria and what is their source?</w:t>
      </w:r>
      <w:bookmarkEnd w:id="120"/>
      <w:bookmarkEnd w:id="121"/>
    </w:p>
    <w:p w14:paraId="4D4492AE" w14:textId="77777777" w:rsidR="00480BA8" w:rsidRPr="000E745E" w:rsidRDefault="006117F4">
      <w:pPr>
        <w:spacing w:before="200"/>
      </w:pPr>
      <w:r w:rsidRPr="000E745E">
        <w:rPr>
          <w:rFonts w:eastAsia="Cambria"/>
        </w:rPr>
        <w:t>The criteria for the evaluation are outlined very broadly in Table 3 and it is expected that the Evaluation Fellow/Consultant will specify more detailed evaluation criteria to allow evaluation against the project’s stated outputs and outcomes.</w:t>
      </w:r>
    </w:p>
    <w:p w14:paraId="5ABBECB5" w14:textId="490CDB66" w:rsidR="00480BA8" w:rsidRPr="000E745E" w:rsidRDefault="00F505A1" w:rsidP="00FA0D29">
      <w:pPr>
        <w:pStyle w:val="Title1OUPM"/>
      </w:pPr>
      <w:bookmarkStart w:id="122" w:name="h.ldmajoj28tu2" w:colFirst="0" w:colLast="0"/>
      <w:bookmarkStart w:id="123" w:name="_Toc228596737"/>
      <w:bookmarkStart w:id="124" w:name="_Toc358975290"/>
      <w:bookmarkEnd w:id="122"/>
      <w:r w:rsidRPr="000E745E">
        <w:lastRenderedPageBreak/>
        <w:t>6</w:t>
      </w:r>
      <w:r w:rsidR="006117F4" w:rsidRPr="000E745E">
        <w:t>.2.7</w:t>
      </w:r>
      <w:r w:rsidR="00192A1E" w:rsidRPr="000E745E">
        <w:tab/>
      </w:r>
      <w:r w:rsidR="001862AA">
        <w:t xml:space="preserve"> </w:t>
      </w:r>
      <w:r w:rsidR="006117F4" w:rsidRPr="000E745E">
        <w:t>When will the evaluation take place?</w:t>
      </w:r>
      <w:bookmarkEnd w:id="123"/>
      <w:bookmarkEnd w:id="124"/>
    </w:p>
    <w:p w14:paraId="7674D13D" w14:textId="77777777" w:rsidR="00480BA8" w:rsidRPr="000E745E" w:rsidRDefault="006117F4">
      <w:pPr>
        <w:spacing w:before="200"/>
      </w:pPr>
      <w:r w:rsidRPr="000E745E">
        <w:rPr>
          <w:rFonts w:eastAsia="Cambria"/>
        </w:rPr>
        <w:t>The majority of the Phase 2 evaluation process will be conducted from month 21 onwards.</w:t>
      </w:r>
    </w:p>
    <w:p w14:paraId="7A8C0A2B" w14:textId="1DA25DEC" w:rsidR="00480BA8" w:rsidRPr="000E745E" w:rsidRDefault="00F505A1" w:rsidP="00FA0D29">
      <w:pPr>
        <w:pStyle w:val="Title1OUPM"/>
      </w:pPr>
      <w:bookmarkStart w:id="125" w:name="h.x21pfjosjlxe" w:colFirst="0" w:colLast="0"/>
      <w:bookmarkStart w:id="126" w:name="_Toc228596738"/>
      <w:bookmarkStart w:id="127" w:name="_Toc358975291"/>
      <w:bookmarkEnd w:id="125"/>
      <w:r w:rsidRPr="000E745E">
        <w:t>6</w:t>
      </w:r>
      <w:r w:rsidR="006117F4" w:rsidRPr="000E745E">
        <w:t>.2.8</w:t>
      </w:r>
      <w:r w:rsidR="00192A1E" w:rsidRPr="000E745E">
        <w:tab/>
      </w:r>
      <w:r w:rsidR="001862AA">
        <w:t xml:space="preserve"> </w:t>
      </w:r>
      <w:r w:rsidR="006117F4" w:rsidRPr="000E745E">
        <w:t>Who will be involved in the evaluation?</w:t>
      </w:r>
      <w:bookmarkEnd w:id="126"/>
      <w:bookmarkEnd w:id="127"/>
    </w:p>
    <w:p w14:paraId="696EFAF2" w14:textId="6742346B" w:rsidR="00480BA8" w:rsidRPr="000E745E" w:rsidRDefault="006117F4">
      <w:pPr>
        <w:spacing w:before="200"/>
      </w:pPr>
      <w:r w:rsidRPr="000E745E">
        <w:rPr>
          <w:rFonts w:eastAsia="Cambria"/>
        </w:rPr>
        <w:t>The Pha</w:t>
      </w:r>
      <w:r w:rsidR="001862AA">
        <w:rPr>
          <w:rFonts w:eastAsia="Cambria"/>
        </w:rPr>
        <w:t>s</w:t>
      </w:r>
      <w:r w:rsidRPr="000E745E">
        <w:rPr>
          <w:rFonts w:eastAsia="Cambria"/>
        </w:rPr>
        <w:t xml:space="preserve">e 2 evaluation will be conducted either by a second Evaluation </w:t>
      </w:r>
      <w:r w:rsidR="00D155C9">
        <w:rPr>
          <w:rFonts w:eastAsia="Cambria"/>
        </w:rPr>
        <w:t>Consultant or an Evaluation Fellow</w:t>
      </w:r>
      <w:r w:rsidRPr="000E745E">
        <w:rPr>
          <w:rFonts w:eastAsia="Cambria"/>
        </w:rPr>
        <w:t xml:space="preserve">. It is recommended that the Evaluation Fellow/Consultant should be someone experienced in project evaluation, with a strong knowledge of the OER movement and of current research developments in the field of OER and open education. As with Phase 1, the Evaluation Fellow/Consultant will work in close collaboration with the OERRH team to discuss the </w:t>
      </w:r>
      <w:r w:rsidR="00D155C9" w:rsidRPr="000E745E">
        <w:rPr>
          <w:rFonts w:eastAsia="Cambria"/>
        </w:rPr>
        <w:t>on-going</w:t>
      </w:r>
      <w:r w:rsidRPr="000E745E">
        <w:rPr>
          <w:rFonts w:eastAsia="Cambria"/>
        </w:rPr>
        <w:t xml:space="preserve"> evaluation findings and their implications for further developing the project outputs and maximising its outcomes and impact. More detail about the people involved in the Phase 2 evaluation is provided in Table 3.</w:t>
      </w:r>
    </w:p>
    <w:p w14:paraId="619E0255" w14:textId="289628DB" w:rsidR="00480BA8" w:rsidRPr="000E745E" w:rsidRDefault="00F505A1" w:rsidP="00FA0D29">
      <w:pPr>
        <w:pStyle w:val="Title1OUPM"/>
      </w:pPr>
      <w:bookmarkStart w:id="128" w:name="h.kzvrqlq8n45z" w:colFirst="0" w:colLast="0"/>
      <w:bookmarkStart w:id="129" w:name="_Toc228596739"/>
      <w:bookmarkStart w:id="130" w:name="_Toc358975292"/>
      <w:bookmarkEnd w:id="128"/>
      <w:r w:rsidRPr="000E745E">
        <w:t>6</w:t>
      </w:r>
      <w:r w:rsidR="006117F4" w:rsidRPr="000E745E">
        <w:t>.2.9</w:t>
      </w:r>
      <w:r w:rsidR="006117F4" w:rsidRPr="000E745E">
        <w:tab/>
      </w:r>
      <w:r w:rsidR="001862AA">
        <w:t xml:space="preserve"> </w:t>
      </w:r>
      <w:r w:rsidR="006117F4" w:rsidRPr="000E745E">
        <w:t>What constraints will be placed upon the evaluation?</w:t>
      </w:r>
      <w:bookmarkEnd w:id="129"/>
      <w:bookmarkEnd w:id="130"/>
    </w:p>
    <w:p w14:paraId="05CC70B7" w14:textId="10FA409F" w:rsidR="00480BA8" w:rsidRPr="000E745E" w:rsidRDefault="00D155C9">
      <w:pPr>
        <w:spacing w:before="200"/>
      </w:pPr>
      <w:r>
        <w:rPr>
          <w:rFonts w:eastAsia="Cambria"/>
        </w:rPr>
        <w:t>T</w:t>
      </w:r>
      <w:r w:rsidR="006117F4" w:rsidRPr="000E745E">
        <w:rPr>
          <w:rFonts w:eastAsia="Cambria"/>
        </w:rPr>
        <w:t xml:space="preserve">ime pressures are the main constraints placed upon the Phase 2 evaluation, in that while the evaluation will need to be performed fairly late in the project’s life to get the most accurate picture of the extent to which the project outcomes are being achieved, the evaluation also needs to be sufficiently early to allow for developmental action based on the evaluation findings. It is recommended that the evaluation of the project outputs is conducted first, to allow for timely development of these components of the project. </w:t>
      </w:r>
    </w:p>
    <w:p w14:paraId="0F0CDD4C" w14:textId="4E4CDDBC" w:rsidR="00480BA8" w:rsidRPr="000E745E" w:rsidRDefault="00F505A1" w:rsidP="00FA0D29">
      <w:pPr>
        <w:pStyle w:val="Title1OUPM"/>
      </w:pPr>
      <w:bookmarkStart w:id="131" w:name="h.83hl5pniq0oh" w:colFirst="0" w:colLast="0"/>
      <w:bookmarkStart w:id="132" w:name="_Toc228596740"/>
      <w:bookmarkStart w:id="133" w:name="_Toc358975293"/>
      <w:bookmarkEnd w:id="131"/>
      <w:r w:rsidRPr="000E745E">
        <w:t>6</w:t>
      </w:r>
      <w:r w:rsidR="00192A1E" w:rsidRPr="000E745E">
        <w:t>.2.10</w:t>
      </w:r>
      <w:r w:rsidR="001862AA">
        <w:t xml:space="preserve"> </w:t>
      </w:r>
      <w:proofErr w:type="gramStart"/>
      <w:r w:rsidR="006117F4" w:rsidRPr="000E745E">
        <w:t>How</w:t>
      </w:r>
      <w:proofErr w:type="gramEnd"/>
      <w:r w:rsidR="006117F4" w:rsidRPr="000E745E">
        <w:t xml:space="preserve"> and when will the evaluation results be disseminated?</w:t>
      </w:r>
      <w:bookmarkEnd w:id="132"/>
      <w:bookmarkEnd w:id="133"/>
    </w:p>
    <w:p w14:paraId="7B9264A7" w14:textId="77777777" w:rsidR="00480BA8" w:rsidRPr="000E745E" w:rsidRDefault="006117F4">
      <w:pPr>
        <w:spacing w:before="200"/>
      </w:pPr>
      <w:r w:rsidRPr="000E745E">
        <w:rPr>
          <w:rFonts w:eastAsia="Cambria"/>
        </w:rPr>
        <w:t>It is intended that the evaluation results will be promptly disseminated amongst the project team through the evaluation process, to allow for developmental action on the basis of these results. A publicly available evaluation report will also be produced covering the complete Phase 2 evaluation.</w:t>
      </w:r>
    </w:p>
    <w:p w14:paraId="3A2C55C7" w14:textId="77777777" w:rsidR="00480BA8" w:rsidRPr="000E745E" w:rsidRDefault="00480BA8"/>
    <w:tbl>
      <w:tblPr>
        <w:tblW w:w="9726"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060"/>
        <w:gridCol w:w="2280"/>
        <w:gridCol w:w="2685"/>
        <w:gridCol w:w="1701"/>
      </w:tblGrid>
      <w:tr w:rsidR="00480BA8" w:rsidRPr="000E745E" w14:paraId="7930EB2F" w14:textId="77777777">
        <w:tc>
          <w:tcPr>
            <w:tcW w:w="3060" w:type="dxa"/>
            <w:tcMar>
              <w:top w:w="100" w:type="dxa"/>
              <w:left w:w="100" w:type="dxa"/>
              <w:bottom w:w="100" w:type="dxa"/>
              <w:right w:w="100" w:type="dxa"/>
            </w:tcMar>
          </w:tcPr>
          <w:p w14:paraId="51E3778D" w14:textId="77777777" w:rsidR="00480BA8" w:rsidRPr="000E745E" w:rsidRDefault="006117F4">
            <w:r w:rsidRPr="000E745E">
              <w:rPr>
                <w:rFonts w:eastAsia="Cambria"/>
                <w:b/>
              </w:rPr>
              <w:t>Evaluation areas and questions</w:t>
            </w:r>
          </w:p>
        </w:tc>
        <w:tc>
          <w:tcPr>
            <w:tcW w:w="2280" w:type="dxa"/>
            <w:tcMar>
              <w:top w:w="100" w:type="dxa"/>
              <w:left w:w="100" w:type="dxa"/>
              <w:bottom w:w="100" w:type="dxa"/>
              <w:right w:w="100" w:type="dxa"/>
            </w:tcMar>
          </w:tcPr>
          <w:p w14:paraId="1E6E4846" w14:textId="77777777" w:rsidR="00480BA8" w:rsidRPr="000E745E" w:rsidRDefault="006117F4">
            <w:r w:rsidRPr="000E745E">
              <w:rPr>
                <w:rFonts w:eastAsia="Cambria"/>
                <w:b/>
              </w:rPr>
              <w:t>Related stakeholders</w:t>
            </w:r>
          </w:p>
        </w:tc>
        <w:tc>
          <w:tcPr>
            <w:tcW w:w="2685" w:type="dxa"/>
            <w:tcMar>
              <w:top w:w="100" w:type="dxa"/>
              <w:left w:w="100" w:type="dxa"/>
              <w:bottom w:w="100" w:type="dxa"/>
              <w:right w:w="100" w:type="dxa"/>
            </w:tcMar>
          </w:tcPr>
          <w:p w14:paraId="07D75610" w14:textId="77777777" w:rsidR="00480BA8" w:rsidRPr="000E745E" w:rsidRDefault="006117F4">
            <w:r w:rsidRPr="000E745E">
              <w:rPr>
                <w:rFonts w:eastAsia="Cambria"/>
                <w:b/>
              </w:rPr>
              <w:t>Possible evaluation methods and interaction with the project team</w:t>
            </w:r>
          </w:p>
        </w:tc>
        <w:tc>
          <w:tcPr>
            <w:tcW w:w="1701" w:type="dxa"/>
            <w:tcMar>
              <w:top w:w="20" w:type="dxa"/>
              <w:left w:w="20" w:type="dxa"/>
              <w:bottom w:w="20" w:type="dxa"/>
              <w:right w:w="20" w:type="dxa"/>
            </w:tcMar>
          </w:tcPr>
          <w:p w14:paraId="6B0D52DD" w14:textId="77777777" w:rsidR="00480BA8" w:rsidRPr="000E745E" w:rsidRDefault="006117F4">
            <w:pPr>
              <w:ind w:left="135" w:right="-449"/>
            </w:pPr>
            <w:r w:rsidRPr="000E745E">
              <w:rPr>
                <w:rFonts w:eastAsia="Cambria"/>
                <w:b/>
              </w:rPr>
              <w:t>Timescale</w:t>
            </w:r>
          </w:p>
        </w:tc>
      </w:tr>
      <w:tr w:rsidR="00480BA8" w:rsidRPr="000E745E" w14:paraId="078B41A4" w14:textId="77777777">
        <w:tc>
          <w:tcPr>
            <w:tcW w:w="3060" w:type="dxa"/>
            <w:tcMar>
              <w:top w:w="100" w:type="dxa"/>
              <w:left w:w="100" w:type="dxa"/>
              <w:bottom w:w="100" w:type="dxa"/>
              <w:right w:w="100" w:type="dxa"/>
            </w:tcMar>
          </w:tcPr>
          <w:p w14:paraId="64BB5080" w14:textId="77777777" w:rsidR="00480BA8" w:rsidRPr="000E745E" w:rsidRDefault="006117F4">
            <w:r w:rsidRPr="000E745E">
              <w:rPr>
                <w:rFonts w:eastAsia="Cambria"/>
              </w:rPr>
              <w:t xml:space="preserve">WP2 OUTPUT/OUTCOMES: The research. </w:t>
            </w:r>
          </w:p>
          <w:p w14:paraId="010C2408" w14:textId="77777777" w:rsidR="00480BA8" w:rsidRPr="000E745E" w:rsidRDefault="006117F4">
            <w:r w:rsidRPr="000E745E">
              <w:rPr>
                <w:rFonts w:eastAsia="Cambria"/>
              </w:rPr>
              <w:t xml:space="preserve">Q1: To what extent does the research conducted and data collected allow conclusions to be reached about the </w:t>
            </w:r>
            <w:r w:rsidRPr="000E745E">
              <w:rPr>
                <w:rFonts w:eastAsia="Cambria"/>
              </w:rPr>
              <w:lastRenderedPageBreak/>
              <w:t xml:space="preserve">veracity of the 11 OERRH hypotheses? </w:t>
            </w:r>
          </w:p>
          <w:p w14:paraId="49CEFF1A" w14:textId="77777777" w:rsidR="00480BA8" w:rsidRPr="000E745E" w:rsidRDefault="006117F4">
            <w:r w:rsidRPr="000E745E">
              <w:rPr>
                <w:rFonts w:eastAsia="Cambria"/>
              </w:rPr>
              <w:t xml:space="preserve">Q2: Have the WP2 deliverables (e.g. the Researcher Pack and Survey Bank) been produced to time and are they of suitable quality? </w:t>
            </w:r>
          </w:p>
          <w:p w14:paraId="251D6B21" w14:textId="77777777" w:rsidR="00480BA8" w:rsidRPr="000E745E" w:rsidRDefault="006117F4">
            <w:r w:rsidRPr="000E745E">
              <w:rPr>
                <w:rFonts w:eastAsia="Cambria"/>
              </w:rPr>
              <w:t>Q3: Have ethical considerations been managed effectively?</w:t>
            </w:r>
          </w:p>
          <w:p w14:paraId="74A39864" w14:textId="77777777" w:rsidR="00480BA8" w:rsidRPr="000E745E" w:rsidRDefault="006117F4">
            <w:r w:rsidRPr="000E745E">
              <w:rPr>
                <w:rFonts w:eastAsia="Cambria"/>
              </w:rPr>
              <w:t xml:space="preserve"> Q4: How has the adoption of an open research approach impacted on the project outcomes?</w:t>
            </w:r>
          </w:p>
        </w:tc>
        <w:tc>
          <w:tcPr>
            <w:tcW w:w="2280" w:type="dxa"/>
            <w:tcMar>
              <w:top w:w="100" w:type="dxa"/>
              <w:left w:w="100" w:type="dxa"/>
              <w:bottom w:w="100" w:type="dxa"/>
              <w:right w:w="100" w:type="dxa"/>
            </w:tcMar>
          </w:tcPr>
          <w:p w14:paraId="431A3880" w14:textId="77777777" w:rsidR="00480BA8" w:rsidRPr="000E745E" w:rsidRDefault="006117F4">
            <w:r w:rsidRPr="000E745E">
              <w:rPr>
                <w:rFonts w:eastAsia="Times New Roman"/>
              </w:rPr>
              <w:lastRenderedPageBreak/>
              <w:t xml:space="preserve">Hewlett Foundation, OERRH project team, collaborating projects, the OU, IET, OER community of users and </w:t>
            </w:r>
            <w:r w:rsidRPr="000E745E">
              <w:rPr>
                <w:rFonts w:eastAsia="Times New Roman"/>
              </w:rPr>
              <w:lastRenderedPageBreak/>
              <w:t>researchers</w:t>
            </w:r>
          </w:p>
          <w:p w14:paraId="5FF67039" w14:textId="77777777" w:rsidR="00480BA8" w:rsidRPr="000E745E" w:rsidRDefault="00480BA8"/>
        </w:tc>
        <w:tc>
          <w:tcPr>
            <w:tcW w:w="2685" w:type="dxa"/>
            <w:tcMar>
              <w:top w:w="100" w:type="dxa"/>
              <w:left w:w="100" w:type="dxa"/>
              <w:bottom w:w="100" w:type="dxa"/>
              <w:right w:w="100" w:type="dxa"/>
            </w:tcMar>
          </w:tcPr>
          <w:p w14:paraId="0C3C1FDD" w14:textId="77777777" w:rsidR="00480BA8" w:rsidRPr="000E745E" w:rsidRDefault="006117F4">
            <w:r w:rsidRPr="000E745E">
              <w:rPr>
                <w:rFonts w:eastAsia="Times New Roman"/>
              </w:rPr>
              <w:lastRenderedPageBreak/>
              <w:t>(1) Draw on the evidence gathered in Phase 1 to inform evaluation findings.</w:t>
            </w:r>
          </w:p>
          <w:p w14:paraId="799F1D00" w14:textId="77777777" w:rsidR="00480BA8" w:rsidRPr="000E745E" w:rsidRDefault="006117F4">
            <w:r w:rsidRPr="000E745E">
              <w:rPr>
                <w:rFonts w:eastAsia="Times New Roman"/>
              </w:rPr>
              <w:t xml:space="preserve">(2) Evaluate the Researcher Pack/Survey </w:t>
            </w:r>
            <w:r w:rsidRPr="000E745E">
              <w:rPr>
                <w:rFonts w:eastAsia="Times New Roman"/>
              </w:rPr>
              <w:lastRenderedPageBreak/>
              <w:t>Bank.</w:t>
            </w:r>
          </w:p>
          <w:p w14:paraId="68288049" w14:textId="77777777" w:rsidR="00480BA8" w:rsidRPr="000E745E" w:rsidRDefault="006117F4">
            <w:r w:rsidRPr="000E745E">
              <w:rPr>
                <w:rFonts w:eastAsia="Times New Roman"/>
              </w:rPr>
              <w:t>(3) Draw on Phase 1 ethics-related evidence. Evaluate the management of ethical considerations and production of a final OERRH Ethics Manual. Interview researchers on this topic.</w:t>
            </w:r>
          </w:p>
          <w:p w14:paraId="74CE50F3" w14:textId="77777777" w:rsidR="00480BA8" w:rsidRPr="000E745E" w:rsidRDefault="006117F4">
            <w:r w:rsidRPr="000E745E">
              <w:rPr>
                <w:rFonts w:eastAsia="Times New Roman"/>
              </w:rPr>
              <w:t>(4) Evaluation of the use of open access publishing and social media in dissemination activities. Evaluation of the impact of the OERRH open data policy. Evaluation of the OERRH open conference.</w:t>
            </w:r>
          </w:p>
        </w:tc>
        <w:tc>
          <w:tcPr>
            <w:tcW w:w="1701" w:type="dxa"/>
            <w:tcMar>
              <w:top w:w="20" w:type="dxa"/>
              <w:left w:w="20" w:type="dxa"/>
              <w:bottom w:w="20" w:type="dxa"/>
              <w:right w:w="20" w:type="dxa"/>
            </w:tcMar>
          </w:tcPr>
          <w:p w14:paraId="2A0471B7" w14:textId="77777777" w:rsidR="00480BA8" w:rsidRPr="000E745E" w:rsidRDefault="006117F4">
            <w:pPr>
              <w:ind w:left="135" w:right="-14"/>
            </w:pPr>
            <w:r w:rsidRPr="000E745E">
              <w:rPr>
                <w:rFonts w:eastAsia="Cambria"/>
              </w:rPr>
              <w:lastRenderedPageBreak/>
              <w:t>Month 21 onwards.</w:t>
            </w:r>
          </w:p>
        </w:tc>
      </w:tr>
      <w:tr w:rsidR="00480BA8" w:rsidRPr="000E745E" w14:paraId="0762567E" w14:textId="77777777">
        <w:tc>
          <w:tcPr>
            <w:tcW w:w="3060" w:type="dxa"/>
            <w:tcMar>
              <w:top w:w="100" w:type="dxa"/>
              <w:left w:w="100" w:type="dxa"/>
              <w:bottom w:w="100" w:type="dxa"/>
              <w:right w:w="100" w:type="dxa"/>
            </w:tcMar>
          </w:tcPr>
          <w:p w14:paraId="0461E0FC" w14:textId="77777777" w:rsidR="00480BA8" w:rsidRPr="000E745E" w:rsidRDefault="006117F4">
            <w:r w:rsidRPr="000E745E">
              <w:rPr>
                <w:rFonts w:eastAsia="Cambria"/>
              </w:rPr>
              <w:lastRenderedPageBreak/>
              <w:t xml:space="preserve">WP3 OUTCOMES: The collaboration program. </w:t>
            </w:r>
          </w:p>
          <w:p w14:paraId="3A00E410" w14:textId="77777777" w:rsidR="00480BA8" w:rsidRPr="000E745E" w:rsidRDefault="006117F4">
            <w:r w:rsidRPr="000E745E">
              <w:rPr>
                <w:rFonts w:eastAsia="Cambria"/>
              </w:rPr>
              <w:t xml:space="preserve">Q1: In what ways, if any, has the collaborative research benefitted the collaborating projects (including benefits enjoyed by collaboration-linked fellows)? </w:t>
            </w:r>
          </w:p>
          <w:p w14:paraId="4F39FC59" w14:textId="77777777" w:rsidR="00480BA8" w:rsidRPr="000E745E" w:rsidRDefault="006117F4">
            <w:r w:rsidRPr="000E745E">
              <w:rPr>
                <w:rFonts w:eastAsia="Cambria"/>
              </w:rPr>
              <w:t>Q2: Has the collaboration program delivered the intended scope, as outlined in the bid document.</w:t>
            </w:r>
          </w:p>
          <w:p w14:paraId="7E92C78F" w14:textId="3ED160A5" w:rsidR="00480BA8" w:rsidRPr="000E745E" w:rsidRDefault="00F0043E">
            <w:r w:rsidRPr="000E745E">
              <w:rPr>
                <w:rFonts w:eastAsia="Cambria"/>
              </w:rPr>
              <w:t xml:space="preserve">Q3: In what ways, if any, </w:t>
            </w:r>
            <w:r w:rsidR="006117F4" w:rsidRPr="000E745E">
              <w:rPr>
                <w:rFonts w:eastAsia="Cambria"/>
              </w:rPr>
              <w:t>has the Fellowships Program benefitted OERRH stakeholders and helped to achieve the project outcomes.</w:t>
            </w:r>
          </w:p>
        </w:tc>
        <w:tc>
          <w:tcPr>
            <w:tcW w:w="2280" w:type="dxa"/>
            <w:tcMar>
              <w:top w:w="100" w:type="dxa"/>
              <w:left w:w="100" w:type="dxa"/>
              <w:bottom w:w="100" w:type="dxa"/>
              <w:right w:w="100" w:type="dxa"/>
            </w:tcMar>
          </w:tcPr>
          <w:p w14:paraId="5FFEA1FF" w14:textId="77777777" w:rsidR="00480BA8" w:rsidRPr="000E745E" w:rsidRDefault="006117F4">
            <w:r w:rsidRPr="000E745E">
              <w:rPr>
                <w:rFonts w:eastAsia="Times New Roman"/>
              </w:rPr>
              <w:t>Hewlett Foundation, OERRH project team, collaborating projects.</w:t>
            </w:r>
          </w:p>
        </w:tc>
        <w:tc>
          <w:tcPr>
            <w:tcW w:w="2685" w:type="dxa"/>
            <w:tcMar>
              <w:top w:w="100" w:type="dxa"/>
              <w:left w:w="100" w:type="dxa"/>
              <w:bottom w:w="100" w:type="dxa"/>
              <w:right w:w="100" w:type="dxa"/>
            </w:tcMar>
          </w:tcPr>
          <w:p w14:paraId="4699A6F4" w14:textId="77777777" w:rsidR="00480BA8" w:rsidRPr="000E745E" w:rsidRDefault="006117F4">
            <w:r w:rsidRPr="000E745E">
              <w:rPr>
                <w:rFonts w:eastAsia="Times New Roman"/>
              </w:rPr>
              <w:t>(1, 2 &amp; 3) Survey/interview contacts in collaborating projects, including collaboration-linked fellows.</w:t>
            </w:r>
          </w:p>
        </w:tc>
        <w:tc>
          <w:tcPr>
            <w:tcW w:w="1701" w:type="dxa"/>
            <w:tcMar>
              <w:top w:w="20" w:type="dxa"/>
              <w:left w:w="20" w:type="dxa"/>
              <w:bottom w:w="20" w:type="dxa"/>
              <w:right w:w="20" w:type="dxa"/>
            </w:tcMar>
          </w:tcPr>
          <w:p w14:paraId="0FA6A706" w14:textId="77777777" w:rsidR="00480BA8" w:rsidRPr="000E745E" w:rsidRDefault="006117F4">
            <w:r w:rsidRPr="000E745E">
              <w:rPr>
                <w:rFonts w:eastAsia="Cambria"/>
              </w:rPr>
              <w:t>Month 21 onwards</w:t>
            </w:r>
          </w:p>
        </w:tc>
      </w:tr>
    </w:tbl>
    <w:p w14:paraId="5E31BDAB" w14:textId="77777777" w:rsidR="00D50F4E" w:rsidRDefault="00D50F4E">
      <w:r>
        <w:br w:type="page"/>
      </w:r>
    </w:p>
    <w:tbl>
      <w:tblPr>
        <w:tblW w:w="9726"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060"/>
        <w:gridCol w:w="2280"/>
        <w:gridCol w:w="2685"/>
        <w:gridCol w:w="1701"/>
      </w:tblGrid>
      <w:tr w:rsidR="00480BA8" w:rsidRPr="000E745E" w14:paraId="4CC26AF6" w14:textId="77777777">
        <w:tc>
          <w:tcPr>
            <w:tcW w:w="3060" w:type="dxa"/>
            <w:tcMar>
              <w:top w:w="100" w:type="dxa"/>
              <w:left w:w="100" w:type="dxa"/>
              <w:bottom w:w="100" w:type="dxa"/>
              <w:right w:w="100" w:type="dxa"/>
            </w:tcMar>
          </w:tcPr>
          <w:p w14:paraId="629CD3EC" w14:textId="5606CEA0" w:rsidR="00480BA8" w:rsidRPr="000E745E" w:rsidRDefault="006117F4">
            <w:r w:rsidRPr="000E745E">
              <w:rPr>
                <w:rFonts w:eastAsia="Cambria"/>
              </w:rPr>
              <w:lastRenderedPageBreak/>
              <w:t xml:space="preserve">WP4 OUTPUTS &amp; OUTCOMES: The Evidence Hub. </w:t>
            </w:r>
          </w:p>
          <w:p w14:paraId="357AEEC2" w14:textId="77777777" w:rsidR="00480BA8" w:rsidRPr="000E745E" w:rsidRDefault="006117F4">
            <w:r w:rsidRPr="000E745E">
              <w:rPr>
                <w:rFonts w:eastAsia="Cambria"/>
              </w:rPr>
              <w:t xml:space="preserve">Q1: Is the Evidence Hub an effective platform for disseminating the project research findings, linking those findings with other research, and allowing users to conduct tightly focused searches of OER-related evidence? </w:t>
            </w:r>
          </w:p>
          <w:p w14:paraId="48266324" w14:textId="77777777" w:rsidR="00480BA8" w:rsidRPr="000E745E" w:rsidRDefault="006117F4">
            <w:r w:rsidRPr="000E745E">
              <w:rPr>
                <w:rFonts w:eastAsia="Cambria"/>
              </w:rPr>
              <w:t>Q2: To what extent, if any, does the Evidence Hub allow for post-funding project sustainability?</w:t>
            </w:r>
          </w:p>
        </w:tc>
        <w:tc>
          <w:tcPr>
            <w:tcW w:w="2280" w:type="dxa"/>
            <w:tcMar>
              <w:top w:w="100" w:type="dxa"/>
              <w:left w:w="100" w:type="dxa"/>
              <w:bottom w:w="100" w:type="dxa"/>
              <w:right w:w="100" w:type="dxa"/>
            </w:tcMar>
          </w:tcPr>
          <w:p w14:paraId="03B62DAE" w14:textId="77777777" w:rsidR="00480BA8" w:rsidRPr="000E745E" w:rsidRDefault="006117F4">
            <w:r w:rsidRPr="000E745E">
              <w:rPr>
                <w:rFonts w:eastAsia="Times New Roman"/>
              </w:rPr>
              <w:t>Hewlett Foundation, OERRH project team, collaborating projects, the OU, IET, OER community of users and researchers</w:t>
            </w:r>
          </w:p>
        </w:tc>
        <w:tc>
          <w:tcPr>
            <w:tcW w:w="2685" w:type="dxa"/>
            <w:tcMar>
              <w:top w:w="100" w:type="dxa"/>
              <w:left w:w="100" w:type="dxa"/>
              <w:bottom w:w="100" w:type="dxa"/>
              <w:right w:w="100" w:type="dxa"/>
            </w:tcMar>
          </w:tcPr>
          <w:p w14:paraId="7F031844" w14:textId="7E28094F" w:rsidR="00480BA8" w:rsidRPr="000E745E" w:rsidRDefault="006117F4" w:rsidP="00D155C9">
            <w:r w:rsidRPr="000E745E">
              <w:rPr>
                <w:rFonts w:eastAsia="Times New Roman"/>
              </w:rPr>
              <w:t xml:space="preserve">(1 &amp; 2) Evaluation of the Evidence Hub usability, scope and sustainability. Interview/survey Evidence Hub users and interview the project team (especially </w:t>
            </w:r>
            <w:r w:rsidR="00D155C9">
              <w:rPr>
                <w:rFonts w:eastAsia="Times New Roman"/>
              </w:rPr>
              <w:t>WP4 Lead</w:t>
            </w:r>
            <w:r w:rsidRPr="000E745E">
              <w:rPr>
                <w:rFonts w:eastAsia="Times New Roman"/>
              </w:rPr>
              <w:t>).</w:t>
            </w:r>
          </w:p>
        </w:tc>
        <w:tc>
          <w:tcPr>
            <w:tcW w:w="1701" w:type="dxa"/>
            <w:tcMar>
              <w:top w:w="20" w:type="dxa"/>
              <w:left w:w="20" w:type="dxa"/>
              <w:bottom w:w="20" w:type="dxa"/>
              <w:right w:w="20" w:type="dxa"/>
            </w:tcMar>
          </w:tcPr>
          <w:p w14:paraId="34C6E16A" w14:textId="77777777" w:rsidR="00480BA8" w:rsidRPr="000E745E" w:rsidRDefault="006117F4">
            <w:r w:rsidRPr="000E745E">
              <w:rPr>
                <w:rFonts w:eastAsia="Cambria"/>
              </w:rPr>
              <w:t>Month 21 onwards</w:t>
            </w:r>
          </w:p>
        </w:tc>
      </w:tr>
      <w:tr w:rsidR="00480BA8" w:rsidRPr="000E745E" w14:paraId="395B515D" w14:textId="77777777">
        <w:tc>
          <w:tcPr>
            <w:tcW w:w="3060" w:type="dxa"/>
            <w:tcMar>
              <w:top w:w="100" w:type="dxa"/>
              <w:left w:w="100" w:type="dxa"/>
              <w:bottom w:w="100" w:type="dxa"/>
              <w:right w:w="100" w:type="dxa"/>
            </w:tcMar>
          </w:tcPr>
          <w:p w14:paraId="598E35D5" w14:textId="77777777" w:rsidR="00480BA8" w:rsidRPr="000E745E" w:rsidRDefault="006117F4">
            <w:r w:rsidRPr="000E745E">
              <w:rPr>
                <w:rFonts w:eastAsia="Cambria"/>
              </w:rPr>
              <w:t xml:space="preserve">WP5 OUTPUTS &amp; OUTCOMES: </w:t>
            </w:r>
          </w:p>
          <w:p w14:paraId="3FB41DBF" w14:textId="77777777" w:rsidR="00480BA8" w:rsidRPr="000E745E" w:rsidRDefault="006117F4">
            <w:r w:rsidRPr="000E745E">
              <w:rPr>
                <w:rFonts w:eastAsia="Cambria"/>
              </w:rPr>
              <w:t xml:space="preserve">Q1: Does the Evaluation Framework provide for effective evaluation of the OERRH project? </w:t>
            </w:r>
          </w:p>
          <w:p w14:paraId="7BE5FB67" w14:textId="77777777" w:rsidR="00480BA8" w:rsidRPr="000E745E" w:rsidRDefault="006117F4">
            <w:r w:rsidRPr="000E745E">
              <w:rPr>
                <w:rFonts w:eastAsia="Cambria"/>
              </w:rPr>
              <w:t>Q2: Is the Evaluation Handbook a clear guide for others intending to evaluation OER and open education research projects?</w:t>
            </w:r>
          </w:p>
        </w:tc>
        <w:tc>
          <w:tcPr>
            <w:tcW w:w="2280" w:type="dxa"/>
            <w:tcMar>
              <w:top w:w="100" w:type="dxa"/>
              <w:left w:w="100" w:type="dxa"/>
              <w:bottom w:w="100" w:type="dxa"/>
              <w:right w:w="100" w:type="dxa"/>
            </w:tcMar>
          </w:tcPr>
          <w:p w14:paraId="40EAA883" w14:textId="77777777" w:rsidR="00480BA8" w:rsidRPr="000E745E" w:rsidRDefault="006117F4">
            <w:r w:rsidRPr="000E745E">
              <w:rPr>
                <w:rFonts w:eastAsia="Times New Roman"/>
              </w:rPr>
              <w:t>Hewlett Foundation, OERRH project team, collaborating projects, the OU, IET, OER community of users and researchers</w:t>
            </w:r>
          </w:p>
        </w:tc>
        <w:tc>
          <w:tcPr>
            <w:tcW w:w="2685" w:type="dxa"/>
            <w:tcMar>
              <w:top w:w="100" w:type="dxa"/>
              <w:left w:w="100" w:type="dxa"/>
              <w:bottom w:w="100" w:type="dxa"/>
              <w:right w:w="100" w:type="dxa"/>
            </w:tcMar>
          </w:tcPr>
          <w:p w14:paraId="054F7A71" w14:textId="77777777" w:rsidR="00480BA8" w:rsidRPr="000E745E" w:rsidRDefault="006117F4">
            <w:r w:rsidRPr="000E745E">
              <w:rPr>
                <w:rFonts w:eastAsia="Times New Roman"/>
              </w:rPr>
              <w:t>(1 &amp; 2) Evaluation of the Evaluation Framework and Evaluation Handbook. Interviews with Project Team.</w:t>
            </w:r>
          </w:p>
        </w:tc>
        <w:tc>
          <w:tcPr>
            <w:tcW w:w="1701" w:type="dxa"/>
            <w:tcMar>
              <w:top w:w="20" w:type="dxa"/>
              <w:left w:w="20" w:type="dxa"/>
              <w:bottom w:w="20" w:type="dxa"/>
              <w:right w:w="20" w:type="dxa"/>
            </w:tcMar>
          </w:tcPr>
          <w:p w14:paraId="5518F427" w14:textId="77777777" w:rsidR="00480BA8" w:rsidRPr="000E745E" w:rsidRDefault="006117F4">
            <w:r w:rsidRPr="000E745E">
              <w:rPr>
                <w:rFonts w:eastAsia="Cambria"/>
              </w:rPr>
              <w:t>Month 21 onwards.</w:t>
            </w:r>
          </w:p>
        </w:tc>
      </w:tr>
      <w:tr w:rsidR="00480BA8" w:rsidRPr="000E745E" w14:paraId="76F594CE" w14:textId="77777777">
        <w:tc>
          <w:tcPr>
            <w:tcW w:w="3060" w:type="dxa"/>
            <w:tcMar>
              <w:top w:w="100" w:type="dxa"/>
              <w:left w:w="100" w:type="dxa"/>
              <w:bottom w:w="100" w:type="dxa"/>
              <w:right w:w="100" w:type="dxa"/>
            </w:tcMar>
          </w:tcPr>
          <w:p w14:paraId="7F4D246A" w14:textId="77777777" w:rsidR="00480BA8" w:rsidRPr="000E745E" w:rsidRDefault="006117F4">
            <w:r w:rsidRPr="000E745E">
              <w:rPr>
                <w:rFonts w:eastAsia="Cambria"/>
              </w:rPr>
              <w:t xml:space="preserve">WP6 OUTPUTS &amp; OUTCOMES: </w:t>
            </w:r>
          </w:p>
          <w:p w14:paraId="4D7AE939" w14:textId="77777777" w:rsidR="00480BA8" w:rsidRPr="000E745E" w:rsidRDefault="006117F4">
            <w:r w:rsidRPr="000E745E">
              <w:rPr>
                <w:rFonts w:eastAsia="Cambria"/>
              </w:rPr>
              <w:t>Q1: Are the research findings being disseminated effectively?</w:t>
            </w:r>
          </w:p>
        </w:tc>
        <w:tc>
          <w:tcPr>
            <w:tcW w:w="2280" w:type="dxa"/>
            <w:tcMar>
              <w:top w:w="100" w:type="dxa"/>
              <w:left w:w="100" w:type="dxa"/>
              <w:bottom w:w="100" w:type="dxa"/>
              <w:right w:w="100" w:type="dxa"/>
            </w:tcMar>
          </w:tcPr>
          <w:p w14:paraId="7F520D24" w14:textId="77777777" w:rsidR="00480BA8" w:rsidRPr="000E745E" w:rsidRDefault="006117F4">
            <w:r w:rsidRPr="000E745E">
              <w:rPr>
                <w:rFonts w:eastAsia="Times New Roman"/>
              </w:rPr>
              <w:t>Hewlett Foundation, OERRH project team, collaborating projects, the OU, IET, OER community of users and researchers</w:t>
            </w:r>
          </w:p>
        </w:tc>
        <w:tc>
          <w:tcPr>
            <w:tcW w:w="2685" w:type="dxa"/>
            <w:tcMar>
              <w:top w:w="100" w:type="dxa"/>
              <w:left w:w="100" w:type="dxa"/>
              <w:bottom w:w="100" w:type="dxa"/>
              <w:right w:w="100" w:type="dxa"/>
            </w:tcMar>
          </w:tcPr>
          <w:p w14:paraId="09CF0B54" w14:textId="2223E4A2" w:rsidR="00480BA8" w:rsidRPr="000E745E" w:rsidRDefault="006117F4">
            <w:r w:rsidRPr="000E745E">
              <w:rPr>
                <w:rFonts w:eastAsia="Times New Roman"/>
              </w:rPr>
              <w:t>(1) Draw on findings from the Phase 1 evaluation. Intervie</w:t>
            </w:r>
            <w:r w:rsidR="00D50F4E">
              <w:rPr>
                <w:rFonts w:eastAsia="Times New Roman"/>
              </w:rPr>
              <w:t>w Fellowships &amp; Collaborations M</w:t>
            </w:r>
            <w:r w:rsidRPr="000E745E">
              <w:rPr>
                <w:rFonts w:eastAsia="Times New Roman"/>
              </w:rPr>
              <w:t>anager. Perform impact review.</w:t>
            </w:r>
          </w:p>
        </w:tc>
        <w:tc>
          <w:tcPr>
            <w:tcW w:w="1701" w:type="dxa"/>
            <w:tcMar>
              <w:top w:w="20" w:type="dxa"/>
              <w:left w:w="20" w:type="dxa"/>
              <w:bottom w:w="20" w:type="dxa"/>
              <w:right w:w="20" w:type="dxa"/>
            </w:tcMar>
          </w:tcPr>
          <w:p w14:paraId="66F242B2" w14:textId="77777777" w:rsidR="00480BA8" w:rsidRPr="000E745E" w:rsidRDefault="006117F4">
            <w:r w:rsidRPr="000E745E">
              <w:rPr>
                <w:rFonts w:eastAsia="Cambria"/>
              </w:rPr>
              <w:t>Month 21 onwards.</w:t>
            </w:r>
          </w:p>
        </w:tc>
      </w:tr>
    </w:tbl>
    <w:p w14:paraId="465AA37D" w14:textId="77777777" w:rsidR="00480BA8" w:rsidRPr="001862AA" w:rsidRDefault="00480BA8" w:rsidP="001862AA"/>
    <w:p w14:paraId="1E3EC79B" w14:textId="77777777" w:rsidR="00480BA8" w:rsidRPr="001862AA" w:rsidRDefault="006117F4" w:rsidP="001862AA">
      <w:r w:rsidRPr="001862AA">
        <w:rPr>
          <w:rFonts w:eastAsia="Cambria"/>
        </w:rPr>
        <w:t>Table 3: Details of the Phase 2 evaluation process</w:t>
      </w:r>
    </w:p>
    <w:p w14:paraId="697C4CF0" w14:textId="38493A21" w:rsidR="00480BA8" w:rsidRPr="000E745E" w:rsidRDefault="00192A1E" w:rsidP="00FA0D29">
      <w:pPr>
        <w:pStyle w:val="Title1OUPM"/>
      </w:pPr>
      <w:bookmarkStart w:id="134" w:name="h.ulu1xsnn9ss1" w:colFirst="0" w:colLast="0"/>
      <w:bookmarkStart w:id="135" w:name="_Toc228596741"/>
      <w:bookmarkStart w:id="136" w:name="_Toc358975294"/>
      <w:bookmarkEnd w:id="134"/>
      <w:r w:rsidRPr="000E745E">
        <w:lastRenderedPageBreak/>
        <w:t xml:space="preserve">7. </w:t>
      </w:r>
      <w:r w:rsidR="006117F4" w:rsidRPr="000E745E">
        <w:t>Conclusion</w:t>
      </w:r>
      <w:bookmarkEnd w:id="135"/>
      <w:bookmarkEnd w:id="136"/>
    </w:p>
    <w:p w14:paraId="60A085E7" w14:textId="77777777" w:rsidR="00480BA8" w:rsidRPr="000E745E" w:rsidRDefault="006117F4">
      <w:pPr>
        <w:spacing w:before="200"/>
      </w:pPr>
      <w:r w:rsidRPr="000E745E">
        <w:rPr>
          <w:rFonts w:eastAsia="Cambria"/>
        </w:rPr>
        <w:t>While the OERRH Evaluation Framework set out in this document contains some amount of detailed guidance about the ways in which the two phase evaluation process should be performed it is not intended that this guidance should be prescriptive or restrictive. Indeed, it is hoped that the eventual evaluation phases will be shaped by all stakeholders in the project, allowing for an organic evaluation framework that is sufficiently flexible to accommodate and meet the changing shape and needs of the project and its stakeholders. Above all, the main aims for the OERRH evaluation process should be borne in mind at all times - namely to strengthen the project throughout its lifetime and to ensure that the project impact is maximised and its post-funding legacy and sustainability are ensured.</w:t>
      </w:r>
    </w:p>
    <w:p w14:paraId="35463864" w14:textId="77777777" w:rsidR="00D50F4E" w:rsidRDefault="00D50F4E" w:rsidP="00FA0D29">
      <w:pPr>
        <w:pStyle w:val="Title1OUPM"/>
      </w:pPr>
      <w:bookmarkStart w:id="137" w:name="h.fztsyc3574r5" w:colFirst="0" w:colLast="0"/>
      <w:bookmarkStart w:id="138" w:name="_Toc228596742"/>
      <w:bookmarkStart w:id="139" w:name="_Toc358975295"/>
      <w:bookmarkEnd w:id="137"/>
    </w:p>
    <w:p w14:paraId="093DCC48" w14:textId="3447FB40" w:rsidR="00480BA8" w:rsidRPr="000E745E" w:rsidRDefault="00192A1E" w:rsidP="00FA0D29">
      <w:pPr>
        <w:pStyle w:val="Title1OUPM"/>
      </w:pPr>
      <w:r w:rsidRPr="000E745E">
        <w:t xml:space="preserve">8. </w:t>
      </w:r>
      <w:r w:rsidR="006117F4" w:rsidRPr="000E745E">
        <w:t>References</w:t>
      </w:r>
      <w:bookmarkEnd w:id="138"/>
      <w:bookmarkEnd w:id="139"/>
    </w:p>
    <w:p w14:paraId="55C9806F" w14:textId="3A93785F" w:rsidR="001504D1" w:rsidRPr="000E745E" w:rsidRDefault="001504D1" w:rsidP="00DF0BEA">
      <w:pPr>
        <w:spacing w:after="120"/>
        <w:rPr>
          <w:rFonts w:eastAsia="Cambria"/>
        </w:rPr>
      </w:pPr>
      <w:r w:rsidRPr="000E745E">
        <w:rPr>
          <w:rFonts w:eastAsia="Cambria"/>
        </w:rPr>
        <w:t xml:space="preserve">Clough, G. (2009) </w:t>
      </w:r>
      <w:proofErr w:type="spellStart"/>
      <w:r w:rsidRPr="000E745E">
        <w:rPr>
          <w:rFonts w:eastAsia="Cambria"/>
          <w:i/>
        </w:rPr>
        <w:t>xDELIA</w:t>
      </w:r>
      <w:proofErr w:type="spellEnd"/>
      <w:r w:rsidRPr="000E745E">
        <w:rPr>
          <w:rFonts w:eastAsia="Cambria"/>
          <w:i/>
        </w:rPr>
        <w:t xml:space="preserve"> Design &amp; Evaluation Framework,</w:t>
      </w:r>
      <w:r w:rsidRPr="000E745E">
        <w:rPr>
          <w:rFonts w:eastAsia="Cambria"/>
        </w:rPr>
        <w:t xml:space="preserve"> </w:t>
      </w:r>
      <w:r w:rsidR="00E20815" w:rsidRPr="000E745E">
        <w:rPr>
          <w:rFonts w:eastAsia="Cambria"/>
        </w:rPr>
        <w:t>[Accessed 20 February 2013</w:t>
      </w:r>
      <w:proofErr w:type="gramStart"/>
      <w:r w:rsidR="00E20815" w:rsidRPr="000E745E">
        <w:rPr>
          <w:rFonts w:eastAsia="Cambria"/>
        </w:rPr>
        <w:t>] ,</w:t>
      </w:r>
      <w:proofErr w:type="gramEnd"/>
      <w:r w:rsidR="00E20815" w:rsidRPr="000E745E">
        <w:t xml:space="preserve"> </w:t>
      </w:r>
      <w:hyperlink r:id="rId18" w:history="1">
        <w:r w:rsidR="00E20815" w:rsidRPr="000E745E">
          <w:rPr>
            <w:rStyle w:val="Hyperlink"/>
            <w:rFonts w:eastAsia="Cambria"/>
          </w:rPr>
          <w:t>http://www.xdelia.org/wp-content/uploads/d12_evaluation_framework.pdf</w:t>
        </w:r>
      </w:hyperlink>
      <w:r w:rsidR="00E20815" w:rsidRPr="000E745E">
        <w:rPr>
          <w:rFonts w:eastAsia="Cambria"/>
        </w:rPr>
        <w:t xml:space="preserve">&gt; </w:t>
      </w:r>
    </w:p>
    <w:p w14:paraId="22D2A612" w14:textId="2E511018" w:rsidR="00480BA8" w:rsidRPr="000E745E" w:rsidRDefault="006117F4" w:rsidP="00DF0BEA">
      <w:pPr>
        <w:spacing w:after="120"/>
      </w:pPr>
      <w:proofErr w:type="spellStart"/>
      <w:r w:rsidRPr="000E745E">
        <w:rPr>
          <w:rFonts w:eastAsia="Cambria"/>
        </w:rPr>
        <w:t>Glenaffric</w:t>
      </w:r>
      <w:proofErr w:type="spellEnd"/>
      <w:r w:rsidRPr="000E745E">
        <w:rPr>
          <w:rFonts w:eastAsia="Cambria"/>
        </w:rPr>
        <w:t xml:space="preserve"> Ltd (2007) </w:t>
      </w:r>
      <w:r w:rsidRPr="000E745E">
        <w:rPr>
          <w:rFonts w:eastAsia="Cambria"/>
          <w:i/>
        </w:rPr>
        <w:t>Six Steps to Effective Evaluation: a handbook for programme and project managers (JISC Evaluation Handbook)</w:t>
      </w:r>
      <w:proofErr w:type="gramStart"/>
      <w:r w:rsidRPr="000E745E">
        <w:rPr>
          <w:rFonts w:eastAsia="Cambria"/>
          <w:i/>
        </w:rPr>
        <w:t xml:space="preserve">,  </w:t>
      </w:r>
      <w:r w:rsidRPr="000E745E">
        <w:rPr>
          <w:rFonts w:eastAsia="Cambria"/>
        </w:rPr>
        <w:t>[</w:t>
      </w:r>
      <w:proofErr w:type="gramEnd"/>
      <w:r w:rsidRPr="000E745E">
        <w:rPr>
          <w:rFonts w:eastAsia="Cambria"/>
        </w:rPr>
        <w:t>Accessed 12 April 2013], &lt;</w:t>
      </w:r>
      <w:hyperlink r:id="rId19">
        <w:r w:rsidRPr="000E745E">
          <w:rPr>
            <w:rFonts w:eastAsia="Cambria"/>
            <w:color w:val="1155CC"/>
            <w:u w:val="single"/>
          </w:rPr>
          <w:t>http://www.jisc.ac.uk/media/documents/programmes/digitisation/SixStepsHandbook.pdf</w:t>
        </w:r>
      </w:hyperlink>
      <w:r w:rsidRPr="000E745E">
        <w:rPr>
          <w:rFonts w:eastAsia="Cambria"/>
        </w:rPr>
        <w:t>&gt;</w:t>
      </w:r>
    </w:p>
    <w:p w14:paraId="0639D80F" w14:textId="77777777" w:rsidR="00480BA8" w:rsidRPr="000E745E" w:rsidRDefault="006117F4" w:rsidP="00DF0BEA">
      <w:pPr>
        <w:spacing w:after="120"/>
      </w:pPr>
      <w:r w:rsidRPr="000E745E">
        <w:rPr>
          <w:rFonts w:eastAsia="Cambria"/>
        </w:rPr>
        <w:t xml:space="preserve">Kellogg Foundation (2012) </w:t>
      </w:r>
      <w:r w:rsidRPr="000E745E">
        <w:rPr>
          <w:rFonts w:eastAsia="Cambria"/>
          <w:i/>
        </w:rPr>
        <w:t>Evaluation Handbook</w:t>
      </w:r>
      <w:r w:rsidRPr="000E745E">
        <w:rPr>
          <w:rFonts w:eastAsia="Cambria"/>
        </w:rPr>
        <w:t>, [Accessed 12 April 2013] &lt;</w:t>
      </w:r>
      <w:hyperlink r:id="rId20">
        <w:r w:rsidRPr="000E745E">
          <w:rPr>
            <w:rFonts w:eastAsia="Cambria"/>
            <w:color w:val="1155CC"/>
            <w:u w:val="single"/>
          </w:rPr>
          <w:t>http://www.wkkf.org/knowledge-center/resources/2010/w-k-kellogg-foundation-evaluation-handbook.aspx</w:t>
        </w:r>
      </w:hyperlink>
      <w:r w:rsidRPr="000E745E">
        <w:rPr>
          <w:rFonts w:eastAsia="Cambria"/>
        </w:rPr>
        <w:t>&gt;</w:t>
      </w:r>
    </w:p>
    <w:p w14:paraId="15A75C79" w14:textId="77777777" w:rsidR="00DF0BEA" w:rsidRPr="000E745E" w:rsidRDefault="00DF0BEA" w:rsidP="00DF0BEA">
      <w:pPr>
        <w:spacing w:after="120"/>
        <w:rPr>
          <w:rFonts w:eastAsia="Cambria"/>
        </w:rPr>
      </w:pPr>
      <w:proofErr w:type="gramStart"/>
      <w:r w:rsidRPr="000E745E">
        <w:rPr>
          <w:rFonts w:eastAsia="Cambria"/>
        </w:rPr>
        <w:t xml:space="preserve">Scanlon, Eileen; Blake, </w:t>
      </w:r>
      <w:proofErr w:type="spellStart"/>
      <w:r w:rsidRPr="000E745E">
        <w:rPr>
          <w:rFonts w:eastAsia="Cambria"/>
        </w:rPr>
        <w:t>Canan</w:t>
      </w:r>
      <w:proofErr w:type="spellEnd"/>
      <w:r w:rsidRPr="000E745E">
        <w:rPr>
          <w:rFonts w:eastAsia="Cambria"/>
        </w:rPr>
        <w:t xml:space="preserve">; </w:t>
      </w:r>
      <w:proofErr w:type="spellStart"/>
      <w:r w:rsidRPr="000E745E">
        <w:rPr>
          <w:rFonts w:eastAsia="Cambria"/>
        </w:rPr>
        <w:t>Issroff</w:t>
      </w:r>
      <w:proofErr w:type="spellEnd"/>
      <w:r w:rsidRPr="000E745E">
        <w:rPr>
          <w:rFonts w:eastAsia="Cambria"/>
        </w:rPr>
        <w:t xml:space="preserve">, Kim and </w:t>
      </w:r>
      <w:proofErr w:type="spellStart"/>
      <w:r w:rsidRPr="000E745E">
        <w:rPr>
          <w:rFonts w:eastAsia="Cambria"/>
        </w:rPr>
        <w:t>Lewin</w:t>
      </w:r>
      <w:proofErr w:type="spellEnd"/>
      <w:r w:rsidRPr="000E745E">
        <w:rPr>
          <w:rFonts w:eastAsia="Cambria"/>
        </w:rPr>
        <w:t>, Cathy (2006).</w:t>
      </w:r>
      <w:proofErr w:type="gramEnd"/>
      <w:r w:rsidRPr="000E745E">
        <w:rPr>
          <w:rFonts w:eastAsia="Cambria"/>
        </w:rPr>
        <w:t xml:space="preserve"> </w:t>
      </w:r>
      <w:proofErr w:type="gramStart"/>
      <w:r w:rsidRPr="000E745E">
        <w:rPr>
          <w:rFonts w:eastAsia="Cambria"/>
        </w:rPr>
        <w:t>Evaluating learning technologies: frameworks and case studies.</w:t>
      </w:r>
      <w:proofErr w:type="gramEnd"/>
      <w:r w:rsidRPr="000E745E">
        <w:rPr>
          <w:rFonts w:eastAsia="Cambria"/>
        </w:rPr>
        <w:t xml:space="preserve"> </w:t>
      </w:r>
      <w:r w:rsidRPr="000E745E">
        <w:rPr>
          <w:rFonts w:eastAsia="Cambria"/>
          <w:i/>
        </w:rPr>
        <w:t>International Journal of Learning Technology</w:t>
      </w:r>
      <w:r w:rsidRPr="000E745E">
        <w:rPr>
          <w:rFonts w:eastAsia="Cambria"/>
        </w:rPr>
        <w:t>, 2(2-3), pp. 243–263.</w:t>
      </w:r>
    </w:p>
    <w:p w14:paraId="742270EB" w14:textId="50934315" w:rsidR="00480BA8" w:rsidRPr="000E745E" w:rsidRDefault="006117F4" w:rsidP="00DF0BEA">
      <w:pPr>
        <w:spacing w:after="120"/>
      </w:pPr>
      <w:proofErr w:type="spellStart"/>
      <w:r w:rsidRPr="000E745E">
        <w:rPr>
          <w:rFonts w:eastAsia="Cambria"/>
        </w:rPr>
        <w:t>Trochim</w:t>
      </w:r>
      <w:proofErr w:type="spellEnd"/>
      <w:r w:rsidRPr="000E745E">
        <w:rPr>
          <w:rFonts w:eastAsia="Cambria"/>
        </w:rPr>
        <w:t xml:space="preserve">, W.M.K. (2006) </w:t>
      </w:r>
      <w:r w:rsidRPr="000E745E">
        <w:rPr>
          <w:rFonts w:eastAsia="Cambria"/>
          <w:i/>
        </w:rPr>
        <w:t xml:space="preserve">Introduction </w:t>
      </w:r>
      <w:proofErr w:type="gramStart"/>
      <w:r w:rsidRPr="000E745E">
        <w:rPr>
          <w:rFonts w:eastAsia="Cambria"/>
          <w:i/>
        </w:rPr>
        <w:t>to  Evaluation</w:t>
      </w:r>
      <w:proofErr w:type="gramEnd"/>
      <w:r w:rsidRPr="000E745E">
        <w:rPr>
          <w:rFonts w:eastAsia="Cambria"/>
          <w:i/>
        </w:rPr>
        <w:t xml:space="preserve">. </w:t>
      </w:r>
      <w:r w:rsidRPr="000E745E">
        <w:rPr>
          <w:rFonts w:eastAsia="Cambria"/>
        </w:rPr>
        <w:t>[Accessed 3 April 2013] &lt;</w:t>
      </w:r>
      <w:hyperlink r:id="rId21">
        <w:r w:rsidRPr="000E745E">
          <w:rPr>
            <w:rFonts w:eastAsia="Cambria"/>
            <w:color w:val="1155CC"/>
            <w:u w:val="single"/>
          </w:rPr>
          <w:t>http://www.socialresearchmethods.net/kb/intreval.php</w:t>
        </w:r>
      </w:hyperlink>
      <w:r w:rsidRPr="000E745E">
        <w:rPr>
          <w:rFonts w:eastAsia="Cambria"/>
        </w:rPr>
        <w:t xml:space="preserve">&gt; </w:t>
      </w:r>
    </w:p>
    <w:p w14:paraId="6852CD6C" w14:textId="77777777" w:rsidR="00480BA8" w:rsidRDefault="006117F4" w:rsidP="00DF0BEA">
      <w:pPr>
        <w:spacing w:after="120"/>
      </w:pPr>
      <w:proofErr w:type="spellStart"/>
      <w:r w:rsidRPr="000E745E">
        <w:rPr>
          <w:rFonts w:eastAsia="Cambria"/>
        </w:rPr>
        <w:t>Twersky</w:t>
      </w:r>
      <w:proofErr w:type="spellEnd"/>
      <w:r w:rsidRPr="000E745E">
        <w:rPr>
          <w:rFonts w:eastAsia="Cambria"/>
        </w:rPr>
        <w:t xml:space="preserve">, F. and </w:t>
      </w:r>
      <w:proofErr w:type="spellStart"/>
      <w:r w:rsidRPr="000E745E">
        <w:rPr>
          <w:rFonts w:eastAsia="Cambria"/>
        </w:rPr>
        <w:t>Lindblom</w:t>
      </w:r>
      <w:proofErr w:type="spellEnd"/>
      <w:r w:rsidRPr="000E745E">
        <w:rPr>
          <w:rFonts w:eastAsia="Cambria"/>
        </w:rPr>
        <w:t>, K. (2012</w:t>
      </w:r>
      <w:proofErr w:type="gramStart"/>
      <w:r w:rsidRPr="000E745E">
        <w:rPr>
          <w:rFonts w:eastAsia="Cambria"/>
        </w:rPr>
        <w:t>)</w:t>
      </w:r>
      <w:r w:rsidRPr="000E745E">
        <w:rPr>
          <w:rFonts w:eastAsia="Cambria"/>
          <w:i/>
        </w:rPr>
        <w:t>The</w:t>
      </w:r>
      <w:proofErr w:type="gramEnd"/>
      <w:r w:rsidRPr="000E745E">
        <w:rPr>
          <w:rFonts w:eastAsia="Cambria"/>
          <w:i/>
        </w:rPr>
        <w:t xml:space="preserve"> William and Flora Hewlett Foundation Evaluation Principles and Practices</w:t>
      </w:r>
      <w:r w:rsidRPr="000E745E">
        <w:rPr>
          <w:rFonts w:eastAsia="Cambria"/>
        </w:rPr>
        <w:t>. [Accessed 2 April 2013] &lt;</w:t>
      </w:r>
      <w:hyperlink r:id="rId22">
        <w:r w:rsidRPr="000E745E">
          <w:rPr>
            <w:rFonts w:eastAsia="Cambria"/>
            <w:color w:val="1155CC"/>
            <w:u w:val="single"/>
          </w:rPr>
          <w:t>http://www.hewlett.org/uploads/documents/EvaluationPrinciples-FINAL.pdf</w:t>
        </w:r>
      </w:hyperlink>
      <w:r w:rsidRPr="000E745E">
        <w:rPr>
          <w:rFonts w:eastAsia="Cambria"/>
        </w:rPr>
        <w:t>&gt;</w:t>
      </w:r>
      <w:r>
        <w:rPr>
          <w:rFonts w:ascii="Cambria" w:eastAsia="Cambria" w:hAnsi="Cambria" w:cs="Cambria"/>
        </w:rPr>
        <w:t xml:space="preserve"> </w:t>
      </w:r>
    </w:p>
    <w:sectPr w:rsidR="00480BA8" w:rsidSect="00464AD3">
      <w:headerReference w:type="default" r:id="rId23"/>
      <w:pgSz w:w="11906" w:h="16838"/>
      <w:pgMar w:top="851" w:right="1134" w:bottom="1134" w:left="119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63CDE8" w14:textId="77777777" w:rsidR="00AC75FD" w:rsidRDefault="00AC75FD">
      <w:pPr>
        <w:spacing w:line="240" w:lineRule="auto"/>
      </w:pPr>
      <w:r>
        <w:separator/>
      </w:r>
    </w:p>
  </w:endnote>
  <w:endnote w:type="continuationSeparator" w:id="0">
    <w:p w14:paraId="6CFF358E" w14:textId="77777777" w:rsidR="00AC75FD" w:rsidRDefault="00AC75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212907"/>
      <w:docPartObj>
        <w:docPartGallery w:val="Page Numbers (Bottom of Page)"/>
        <w:docPartUnique/>
      </w:docPartObj>
    </w:sdtPr>
    <w:sdtEndPr>
      <w:rPr>
        <w:noProof/>
        <w:sz w:val="16"/>
        <w:szCs w:val="16"/>
      </w:rPr>
    </w:sdtEndPr>
    <w:sdtContent>
      <w:p w14:paraId="219CEB47" w14:textId="0DD3686C" w:rsidR="00AC75FD" w:rsidRDefault="00AC75FD" w:rsidP="000050BD">
        <w:pPr>
          <w:pStyle w:val="Footer"/>
          <w:jc w:val="center"/>
        </w:pPr>
        <w:r>
          <w:rPr>
            <w:noProof/>
          </w:rPr>
          <w:drawing>
            <wp:inline distT="0" distB="0" distL="0" distR="0" wp14:anchorId="39BCF8AE" wp14:editId="50880923">
              <wp:extent cx="1457325" cy="2762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276225"/>
                      </a:xfrm>
                      <a:prstGeom prst="rect">
                        <a:avLst/>
                      </a:prstGeom>
                      <a:noFill/>
                      <a:ln>
                        <a:noFill/>
                      </a:ln>
                    </pic:spPr>
                  </pic:pic>
                </a:graphicData>
              </a:graphic>
            </wp:inline>
          </w:drawing>
        </w:r>
      </w:p>
      <w:p w14:paraId="1BFAC1E3" w14:textId="77777777" w:rsidR="00AC75FD" w:rsidRDefault="00AC75FD" w:rsidP="000050BD">
        <w:pPr>
          <w:pStyle w:val="Footer"/>
          <w:jc w:val="center"/>
          <w:rPr>
            <w:sz w:val="16"/>
            <w:szCs w:val="16"/>
          </w:rPr>
        </w:pPr>
        <w:r>
          <w:rPr>
            <w:rFonts w:ascii="Helvetica" w:hAnsi="Helvetica" w:cs="Helvetica"/>
            <w:sz w:val="16"/>
            <w:szCs w:val="16"/>
            <w:lang w:val="en"/>
          </w:rPr>
          <w:t xml:space="preserve">This work is licensed under a </w:t>
        </w:r>
        <w:hyperlink r:id="rId2" w:history="1">
          <w:r>
            <w:rPr>
              <w:rStyle w:val="Hyperlink"/>
              <w:rFonts w:ascii="Helvetica" w:hAnsi="Helvetica" w:cs="Helvetica"/>
              <w:sz w:val="16"/>
              <w:szCs w:val="16"/>
              <w:lang w:val="en"/>
            </w:rPr>
            <w:t xml:space="preserve">Creative Commons Attribution 3.0 </w:t>
          </w:r>
          <w:proofErr w:type="spellStart"/>
          <w:r>
            <w:rPr>
              <w:rStyle w:val="Hyperlink"/>
              <w:rFonts w:ascii="Helvetica" w:hAnsi="Helvetica" w:cs="Helvetica"/>
              <w:sz w:val="16"/>
              <w:szCs w:val="16"/>
              <w:lang w:val="en"/>
            </w:rPr>
            <w:t>Unported</w:t>
          </w:r>
          <w:proofErr w:type="spellEnd"/>
          <w:r>
            <w:rPr>
              <w:rStyle w:val="Hyperlink"/>
              <w:rFonts w:ascii="Helvetica" w:hAnsi="Helvetica" w:cs="Helvetica"/>
              <w:sz w:val="16"/>
              <w:szCs w:val="16"/>
              <w:lang w:val="en"/>
            </w:rPr>
            <w:t xml:space="preserve"> License</w:t>
          </w:r>
        </w:hyperlink>
      </w:p>
      <w:p w14:paraId="35B776A2" w14:textId="228DC97C" w:rsidR="00AC75FD" w:rsidRPr="000050BD" w:rsidRDefault="00AC75FD">
        <w:pPr>
          <w:pStyle w:val="Footer"/>
          <w:jc w:val="right"/>
          <w:rPr>
            <w:sz w:val="16"/>
            <w:szCs w:val="16"/>
          </w:rPr>
        </w:pPr>
        <w:r w:rsidRPr="000050BD">
          <w:rPr>
            <w:sz w:val="16"/>
            <w:szCs w:val="16"/>
          </w:rPr>
          <w:fldChar w:fldCharType="begin"/>
        </w:r>
        <w:r w:rsidRPr="000050BD">
          <w:rPr>
            <w:sz w:val="16"/>
            <w:szCs w:val="16"/>
          </w:rPr>
          <w:instrText xml:space="preserve"> PAGE   \* MERGEFORMAT </w:instrText>
        </w:r>
        <w:r w:rsidRPr="000050BD">
          <w:rPr>
            <w:sz w:val="16"/>
            <w:szCs w:val="16"/>
          </w:rPr>
          <w:fldChar w:fldCharType="separate"/>
        </w:r>
        <w:r w:rsidR="00834F7C">
          <w:rPr>
            <w:noProof/>
            <w:sz w:val="16"/>
            <w:szCs w:val="16"/>
          </w:rPr>
          <w:t>1</w:t>
        </w:r>
        <w:r w:rsidRPr="000050BD">
          <w:rPr>
            <w:noProof/>
            <w:sz w:val="16"/>
            <w:szCs w:val="16"/>
          </w:rPr>
          <w:fldChar w:fldCharType="end"/>
        </w:r>
      </w:p>
    </w:sdtContent>
  </w:sdt>
  <w:p w14:paraId="14013DDC" w14:textId="0A852581" w:rsidR="00AC75FD" w:rsidRDefault="00AC75FD">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C09915" w14:textId="77777777" w:rsidR="00AC75FD" w:rsidRDefault="00AC75FD">
      <w:pPr>
        <w:spacing w:line="240" w:lineRule="auto"/>
      </w:pPr>
      <w:r>
        <w:separator/>
      </w:r>
    </w:p>
  </w:footnote>
  <w:footnote w:type="continuationSeparator" w:id="0">
    <w:p w14:paraId="484D54FA" w14:textId="77777777" w:rsidR="00AC75FD" w:rsidRDefault="00AC75F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12" w:space="0" w:color="003366"/>
      </w:tblBorders>
      <w:tblLook w:val="04A0" w:firstRow="1" w:lastRow="0" w:firstColumn="1" w:lastColumn="0" w:noHBand="0" w:noVBand="1"/>
    </w:tblPr>
    <w:tblGrid>
      <w:gridCol w:w="9149"/>
    </w:tblGrid>
    <w:tr w:rsidR="00AC75FD" w14:paraId="04CC879B" w14:textId="77777777" w:rsidTr="000050BD">
      <w:trPr>
        <w:jc w:val="center"/>
      </w:trPr>
      <w:tc>
        <w:tcPr>
          <w:tcW w:w="9149" w:type="dxa"/>
        </w:tcPr>
        <w:p w14:paraId="07F7C5C6" w14:textId="0AB4C2E0" w:rsidR="00AC75FD" w:rsidRPr="00316CD7" w:rsidRDefault="00AC75FD" w:rsidP="00E66EED">
          <w:pPr>
            <w:pStyle w:val="HeaderOUPM"/>
          </w:pPr>
          <w:r>
            <w:rPr>
              <w:noProof/>
            </w:rPr>
            <w:drawing>
              <wp:anchor distT="0" distB="0" distL="114300" distR="114300" simplePos="0" relativeHeight="251659264" behindDoc="1" locked="1" layoutInCell="1" allowOverlap="1" wp14:anchorId="0DE92867" wp14:editId="2CB1A228">
                <wp:simplePos x="0" y="0"/>
                <wp:positionH relativeFrom="column">
                  <wp:posOffset>5079365</wp:posOffset>
                </wp:positionH>
                <wp:positionV relativeFrom="page">
                  <wp:posOffset>412115</wp:posOffset>
                </wp:positionV>
                <wp:extent cx="680085" cy="470535"/>
                <wp:effectExtent l="0" t="0" r="5715" b="5715"/>
                <wp:wrapTight wrapText="bothSides">
                  <wp:wrapPolygon edited="0">
                    <wp:start x="0" y="0"/>
                    <wp:lineTo x="0" y="20988"/>
                    <wp:lineTo x="21176" y="20988"/>
                    <wp:lineTo x="21176" y="0"/>
                    <wp:lineTo x="0" y="0"/>
                  </wp:wrapPolygon>
                </wp:wrapTight>
                <wp:docPr id="2" name="Picture 2" descr="ou_compact_new-rgb_1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_compact_new-rgb_16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085" cy="470535"/>
                        </a:xfrm>
                        <a:prstGeom prst="rect">
                          <a:avLst/>
                        </a:prstGeom>
                        <a:noFill/>
                      </pic:spPr>
                    </pic:pic>
                  </a:graphicData>
                </a:graphic>
                <wp14:sizeRelH relativeFrom="page">
                  <wp14:pctWidth>0</wp14:pctWidth>
                </wp14:sizeRelH>
                <wp14:sizeRelV relativeFrom="page">
                  <wp14:pctHeight>0</wp14:pctHeight>
                </wp14:sizeRelV>
              </wp:anchor>
            </w:drawing>
          </w:r>
          <w:r>
            <w:t xml:space="preserve">OER Research Hub </w:t>
          </w:r>
        </w:p>
        <w:p w14:paraId="476AE671" w14:textId="1ECB3267" w:rsidR="00AC75FD" w:rsidRPr="00316CD7" w:rsidRDefault="00AC75FD" w:rsidP="00E66EED">
          <w:pPr>
            <w:pStyle w:val="HeaderOUPM"/>
          </w:pPr>
          <w:r>
            <w:t>Evaluation Framework</w:t>
          </w:r>
        </w:p>
        <w:p w14:paraId="6B1748A7" w14:textId="2D582078" w:rsidR="00AC75FD" w:rsidRDefault="00AC75FD" w:rsidP="00E66EED">
          <w:pPr>
            <w:pStyle w:val="HeaderOUPM"/>
          </w:pPr>
          <w:r>
            <w:t>Date: 26.04.2013</w:t>
          </w:r>
        </w:p>
        <w:p w14:paraId="774B1312" w14:textId="77777777" w:rsidR="00AC75FD" w:rsidRDefault="00AC75FD" w:rsidP="00E66EED">
          <w:pPr>
            <w:pStyle w:val="HeaderOUPM"/>
            <w:tabs>
              <w:tab w:val="left" w:pos="2940"/>
            </w:tabs>
          </w:pPr>
          <w:r>
            <w:tab/>
          </w:r>
        </w:p>
        <w:p w14:paraId="162782AB" w14:textId="3703F82F" w:rsidR="00AC75FD" w:rsidRDefault="00AC75FD" w:rsidP="00E66EED">
          <w:pPr>
            <w:pStyle w:val="HeaderOUPM"/>
          </w:pPr>
          <w:r>
            <w:rPr>
              <w:noProof/>
            </w:rPr>
            <w:drawing>
              <wp:inline distT="0" distB="0" distL="0" distR="0" wp14:anchorId="44BFAA5F" wp14:editId="5CDA1FD4">
                <wp:extent cx="967105" cy="395605"/>
                <wp:effectExtent l="0" t="0" r="4445" b="4445"/>
                <wp:docPr id="6" name="Picture 6" descr="OER_logo_orange_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R_logo_orange_15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7105" cy="395605"/>
                        </a:xfrm>
                        <a:prstGeom prst="rect">
                          <a:avLst/>
                        </a:prstGeom>
                        <a:noFill/>
                        <a:ln>
                          <a:noFill/>
                        </a:ln>
                      </pic:spPr>
                    </pic:pic>
                  </a:graphicData>
                </a:graphic>
              </wp:inline>
            </w:drawing>
          </w:r>
        </w:p>
      </w:tc>
    </w:tr>
    <w:tr w:rsidR="00AC75FD" w14:paraId="4B1F97C0" w14:textId="77777777" w:rsidTr="000050BD">
      <w:trPr>
        <w:jc w:val="center"/>
      </w:trPr>
      <w:tc>
        <w:tcPr>
          <w:tcW w:w="9149" w:type="dxa"/>
        </w:tcPr>
        <w:p w14:paraId="357B029A" w14:textId="77777777" w:rsidR="00AC75FD" w:rsidRPr="00316CD7" w:rsidRDefault="00AC75FD" w:rsidP="00E66EED">
          <w:pPr>
            <w:pStyle w:val="HeaderOUPM"/>
            <w:rPr>
              <w:noProof/>
            </w:rPr>
          </w:pPr>
        </w:p>
      </w:tc>
    </w:tr>
  </w:tbl>
  <w:p w14:paraId="74438DB2" w14:textId="080DA114" w:rsidR="00AC75FD" w:rsidRDefault="00AC75FD">
    <w:pPr>
      <w:pStyle w:val="Header"/>
    </w:pPr>
  </w:p>
  <w:p w14:paraId="498B07C4" w14:textId="77777777" w:rsidR="00AC75FD" w:rsidRDefault="00AC75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9CC6AA" w14:textId="77777777" w:rsidR="00AC75FD" w:rsidRDefault="00AC75FD">
    <w:pPr>
      <w:pStyle w:val="Header"/>
    </w:pPr>
  </w:p>
  <w:p w14:paraId="087E3A55" w14:textId="77777777" w:rsidR="00AC75FD" w:rsidRDefault="00AC75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12" w:space="0" w:color="003366"/>
      </w:tblBorders>
      <w:tblLook w:val="04A0" w:firstRow="1" w:lastRow="0" w:firstColumn="1" w:lastColumn="0" w:noHBand="0" w:noVBand="1"/>
    </w:tblPr>
    <w:tblGrid>
      <w:gridCol w:w="8522"/>
    </w:tblGrid>
    <w:tr w:rsidR="00AC75FD" w14:paraId="5954F4C6" w14:textId="77777777" w:rsidTr="00AC75FD">
      <w:trPr>
        <w:jc w:val="center"/>
      </w:trPr>
      <w:tc>
        <w:tcPr>
          <w:tcW w:w="8522" w:type="dxa"/>
        </w:tcPr>
        <w:p w14:paraId="211B2819" w14:textId="77777777" w:rsidR="00AC75FD" w:rsidRPr="00316CD7" w:rsidRDefault="00AC75FD" w:rsidP="00AC75FD">
          <w:pPr>
            <w:pStyle w:val="HeaderOUPM"/>
          </w:pPr>
          <w:r>
            <w:rPr>
              <w:noProof/>
            </w:rPr>
            <w:drawing>
              <wp:anchor distT="0" distB="0" distL="114300" distR="114300" simplePos="0" relativeHeight="251661312" behindDoc="1" locked="1" layoutInCell="1" allowOverlap="1" wp14:anchorId="2DAEC5FC" wp14:editId="24EE22B3">
                <wp:simplePos x="0" y="0"/>
                <wp:positionH relativeFrom="column">
                  <wp:posOffset>4660265</wp:posOffset>
                </wp:positionH>
                <wp:positionV relativeFrom="page">
                  <wp:posOffset>412115</wp:posOffset>
                </wp:positionV>
                <wp:extent cx="680085" cy="470535"/>
                <wp:effectExtent l="0" t="0" r="5715" b="5715"/>
                <wp:wrapTight wrapText="bothSides">
                  <wp:wrapPolygon edited="0">
                    <wp:start x="0" y="0"/>
                    <wp:lineTo x="0" y="20988"/>
                    <wp:lineTo x="21176" y="20988"/>
                    <wp:lineTo x="21176" y="0"/>
                    <wp:lineTo x="0" y="0"/>
                  </wp:wrapPolygon>
                </wp:wrapTight>
                <wp:docPr id="12" name="Picture 12" descr="ou_compact_new-rgb_1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_compact_new-rgb_16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085" cy="470535"/>
                        </a:xfrm>
                        <a:prstGeom prst="rect">
                          <a:avLst/>
                        </a:prstGeom>
                        <a:noFill/>
                      </pic:spPr>
                    </pic:pic>
                  </a:graphicData>
                </a:graphic>
                <wp14:sizeRelH relativeFrom="page">
                  <wp14:pctWidth>0</wp14:pctWidth>
                </wp14:sizeRelH>
                <wp14:sizeRelV relativeFrom="page">
                  <wp14:pctHeight>0</wp14:pctHeight>
                </wp14:sizeRelV>
              </wp:anchor>
            </w:drawing>
          </w:r>
          <w:r>
            <w:t xml:space="preserve">OER Research Hub </w:t>
          </w:r>
        </w:p>
        <w:p w14:paraId="29DDFCA8" w14:textId="77777777" w:rsidR="00AC75FD" w:rsidRPr="00316CD7" w:rsidRDefault="00AC75FD" w:rsidP="00AC75FD">
          <w:pPr>
            <w:pStyle w:val="HeaderOUPM"/>
          </w:pPr>
          <w:r>
            <w:t>Evaluation Framework</w:t>
          </w:r>
        </w:p>
        <w:p w14:paraId="44328E00" w14:textId="77777777" w:rsidR="00AC75FD" w:rsidRDefault="00AC75FD" w:rsidP="00AC75FD">
          <w:pPr>
            <w:pStyle w:val="HeaderOUPM"/>
          </w:pPr>
          <w:r>
            <w:t>Date: 26.04.2013</w:t>
          </w:r>
        </w:p>
        <w:p w14:paraId="627E6F17" w14:textId="77777777" w:rsidR="00AC75FD" w:rsidRDefault="00AC75FD" w:rsidP="00AC75FD">
          <w:pPr>
            <w:pStyle w:val="HeaderOUPM"/>
            <w:tabs>
              <w:tab w:val="left" w:pos="2940"/>
            </w:tabs>
          </w:pPr>
          <w:r>
            <w:tab/>
          </w:r>
        </w:p>
        <w:p w14:paraId="27789E13" w14:textId="77777777" w:rsidR="00AC75FD" w:rsidRDefault="00AC75FD" w:rsidP="00AC75FD">
          <w:pPr>
            <w:pStyle w:val="HeaderOUPM"/>
          </w:pPr>
          <w:r>
            <w:rPr>
              <w:noProof/>
            </w:rPr>
            <w:drawing>
              <wp:inline distT="0" distB="0" distL="0" distR="0" wp14:anchorId="5EB5F1CF" wp14:editId="050A88AA">
                <wp:extent cx="967105" cy="395605"/>
                <wp:effectExtent l="0" t="0" r="4445" b="4445"/>
                <wp:docPr id="13" name="Picture 13" descr="OER_logo_orange_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R_logo_orange_15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7105" cy="395605"/>
                        </a:xfrm>
                        <a:prstGeom prst="rect">
                          <a:avLst/>
                        </a:prstGeom>
                        <a:noFill/>
                        <a:ln>
                          <a:noFill/>
                        </a:ln>
                      </pic:spPr>
                    </pic:pic>
                  </a:graphicData>
                </a:graphic>
              </wp:inline>
            </w:drawing>
          </w:r>
        </w:p>
      </w:tc>
    </w:tr>
    <w:tr w:rsidR="00AC75FD" w14:paraId="34A4B489" w14:textId="77777777" w:rsidTr="00AC75FD">
      <w:trPr>
        <w:jc w:val="center"/>
      </w:trPr>
      <w:tc>
        <w:tcPr>
          <w:tcW w:w="8522" w:type="dxa"/>
        </w:tcPr>
        <w:p w14:paraId="2B3F40C6" w14:textId="77777777" w:rsidR="00AC75FD" w:rsidRPr="00316CD7" w:rsidRDefault="00AC75FD" w:rsidP="00AC75FD">
          <w:pPr>
            <w:pStyle w:val="HeaderOUPM"/>
            <w:rPr>
              <w:noProof/>
            </w:rPr>
          </w:pPr>
        </w:p>
      </w:tc>
    </w:tr>
  </w:tbl>
  <w:p w14:paraId="19380E5D" w14:textId="77777777" w:rsidR="00AC75FD" w:rsidRDefault="00AC75F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EABA5" w14:textId="77777777" w:rsidR="00AC75FD" w:rsidRDefault="00AC75F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12" w:space="0" w:color="003366"/>
      </w:tblBorders>
      <w:tblLook w:val="04A0" w:firstRow="1" w:lastRow="0" w:firstColumn="1" w:lastColumn="0" w:noHBand="0" w:noVBand="1"/>
    </w:tblPr>
    <w:tblGrid>
      <w:gridCol w:w="8522"/>
    </w:tblGrid>
    <w:tr w:rsidR="00AC75FD" w14:paraId="3C21E110" w14:textId="77777777" w:rsidTr="00AC75FD">
      <w:trPr>
        <w:jc w:val="center"/>
      </w:trPr>
      <w:tc>
        <w:tcPr>
          <w:tcW w:w="8522" w:type="dxa"/>
        </w:tcPr>
        <w:p w14:paraId="2973C2A7" w14:textId="77777777" w:rsidR="00AC75FD" w:rsidRPr="00316CD7" w:rsidRDefault="00AC75FD" w:rsidP="00AC75FD">
          <w:pPr>
            <w:pStyle w:val="HeaderOUPM"/>
          </w:pPr>
          <w:r>
            <w:rPr>
              <w:noProof/>
            </w:rPr>
            <w:drawing>
              <wp:anchor distT="0" distB="0" distL="114300" distR="114300" simplePos="0" relativeHeight="251663360" behindDoc="1" locked="1" layoutInCell="1" allowOverlap="1" wp14:anchorId="480E47BE" wp14:editId="66E32355">
                <wp:simplePos x="0" y="0"/>
                <wp:positionH relativeFrom="column">
                  <wp:posOffset>4660265</wp:posOffset>
                </wp:positionH>
                <wp:positionV relativeFrom="page">
                  <wp:posOffset>412115</wp:posOffset>
                </wp:positionV>
                <wp:extent cx="680085" cy="470535"/>
                <wp:effectExtent l="0" t="0" r="5715" b="5715"/>
                <wp:wrapTight wrapText="bothSides">
                  <wp:wrapPolygon edited="0">
                    <wp:start x="0" y="0"/>
                    <wp:lineTo x="0" y="20988"/>
                    <wp:lineTo x="21176" y="20988"/>
                    <wp:lineTo x="21176" y="0"/>
                    <wp:lineTo x="0" y="0"/>
                  </wp:wrapPolygon>
                </wp:wrapTight>
                <wp:docPr id="18" name="Picture 18" descr="ou_compact_new-rgb_1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_compact_new-rgb_16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085" cy="470535"/>
                        </a:xfrm>
                        <a:prstGeom prst="rect">
                          <a:avLst/>
                        </a:prstGeom>
                        <a:noFill/>
                      </pic:spPr>
                    </pic:pic>
                  </a:graphicData>
                </a:graphic>
                <wp14:sizeRelH relativeFrom="page">
                  <wp14:pctWidth>0</wp14:pctWidth>
                </wp14:sizeRelH>
                <wp14:sizeRelV relativeFrom="page">
                  <wp14:pctHeight>0</wp14:pctHeight>
                </wp14:sizeRelV>
              </wp:anchor>
            </w:drawing>
          </w:r>
          <w:r>
            <w:t xml:space="preserve">OER Research Hub </w:t>
          </w:r>
        </w:p>
        <w:p w14:paraId="58FF41C8" w14:textId="77777777" w:rsidR="00AC75FD" w:rsidRPr="00316CD7" w:rsidRDefault="00AC75FD" w:rsidP="00AC75FD">
          <w:pPr>
            <w:pStyle w:val="HeaderOUPM"/>
          </w:pPr>
          <w:r>
            <w:t>Evaluation Framework</w:t>
          </w:r>
        </w:p>
        <w:p w14:paraId="538B6993" w14:textId="77777777" w:rsidR="00AC75FD" w:rsidRDefault="00AC75FD" w:rsidP="00AC75FD">
          <w:pPr>
            <w:pStyle w:val="HeaderOUPM"/>
          </w:pPr>
          <w:r>
            <w:t>Date: 26.04.2013</w:t>
          </w:r>
        </w:p>
        <w:p w14:paraId="265E1707" w14:textId="77777777" w:rsidR="00AC75FD" w:rsidRDefault="00AC75FD" w:rsidP="00AC75FD">
          <w:pPr>
            <w:pStyle w:val="HeaderOUPM"/>
            <w:tabs>
              <w:tab w:val="left" w:pos="2940"/>
            </w:tabs>
          </w:pPr>
          <w:r>
            <w:tab/>
          </w:r>
        </w:p>
        <w:p w14:paraId="02A62D3B" w14:textId="77777777" w:rsidR="00AC75FD" w:rsidRDefault="00AC75FD" w:rsidP="00AC75FD">
          <w:pPr>
            <w:pStyle w:val="HeaderOUPM"/>
          </w:pPr>
          <w:r>
            <w:rPr>
              <w:noProof/>
            </w:rPr>
            <w:drawing>
              <wp:inline distT="0" distB="0" distL="0" distR="0" wp14:anchorId="32CF4F84" wp14:editId="562A5A69">
                <wp:extent cx="967105" cy="395605"/>
                <wp:effectExtent l="0" t="0" r="4445" b="4445"/>
                <wp:docPr id="19" name="Picture 19" descr="OER_logo_orange_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R_logo_orange_15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7105" cy="395605"/>
                        </a:xfrm>
                        <a:prstGeom prst="rect">
                          <a:avLst/>
                        </a:prstGeom>
                        <a:noFill/>
                        <a:ln>
                          <a:noFill/>
                        </a:ln>
                      </pic:spPr>
                    </pic:pic>
                  </a:graphicData>
                </a:graphic>
              </wp:inline>
            </w:drawing>
          </w:r>
        </w:p>
      </w:tc>
    </w:tr>
    <w:tr w:rsidR="00AC75FD" w14:paraId="4B16E2F9" w14:textId="77777777" w:rsidTr="00AC75FD">
      <w:trPr>
        <w:jc w:val="center"/>
      </w:trPr>
      <w:tc>
        <w:tcPr>
          <w:tcW w:w="8522" w:type="dxa"/>
        </w:tcPr>
        <w:p w14:paraId="7AC3F83B" w14:textId="77777777" w:rsidR="00AC75FD" w:rsidRPr="00316CD7" w:rsidRDefault="00AC75FD" w:rsidP="00AC75FD">
          <w:pPr>
            <w:pStyle w:val="HeaderOUPM"/>
            <w:rPr>
              <w:noProof/>
            </w:rPr>
          </w:pPr>
        </w:p>
      </w:tc>
    </w:tr>
  </w:tbl>
  <w:p w14:paraId="531360C2" w14:textId="77777777" w:rsidR="00AC75FD" w:rsidRDefault="00AC75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A168E"/>
    <w:multiLevelType w:val="multilevel"/>
    <w:tmpl w:val="F0DA5A0A"/>
    <w:lvl w:ilvl="0">
      <w:start w:val="1"/>
      <w:numFmt w:val="bullet"/>
      <w:lvlText w:val="●"/>
      <w:lvlJc w:val="left"/>
      <w:pPr>
        <w:ind w:left="-2"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718"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1438"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158"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2878"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3598"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4318"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038"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5758" w:firstLine="6120"/>
      </w:pPr>
      <w:rPr>
        <w:rFonts w:ascii="Cambria" w:eastAsia="Cambria" w:hAnsi="Cambria" w:cs="Cambria"/>
        <w:b w:val="0"/>
        <w:i w:val="0"/>
        <w:smallCaps w:val="0"/>
        <w:strike w:val="0"/>
        <w:color w:val="000000"/>
        <w:sz w:val="22"/>
        <w:u w:val="none"/>
        <w:vertAlign w:val="baseline"/>
      </w:rPr>
    </w:lvl>
  </w:abstractNum>
  <w:abstractNum w:abstractNumId="1">
    <w:nsid w:val="1B0D050D"/>
    <w:multiLevelType w:val="multilevel"/>
    <w:tmpl w:val="DE4480F4"/>
    <w:lvl w:ilvl="0">
      <w:start w:val="1"/>
      <w:numFmt w:val="bullet"/>
      <w:lvlText w:val="●"/>
      <w:lvlJc w:val="left"/>
      <w:pPr>
        <w:ind w:left="359"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079"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1799"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519"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239"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3959"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4679"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399"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119" w:firstLine="6120"/>
      </w:pPr>
      <w:rPr>
        <w:rFonts w:ascii="Cambria" w:eastAsia="Cambria" w:hAnsi="Cambria" w:cs="Cambria"/>
        <w:b w:val="0"/>
        <w:i w:val="0"/>
        <w:smallCaps w:val="0"/>
        <w:strike w:val="0"/>
        <w:color w:val="000000"/>
        <w:sz w:val="22"/>
        <w:u w:val="none"/>
        <w:vertAlign w:val="baseline"/>
      </w:rPr>
    </w:lvl>
  </w:abstractNum>
  <w:abstractNum w:abstractNumId="2">
    <w:nsid w:val="216433F4"/>
    <w:multiLevelType w:val="multilevel"/>
    <w:tmpl w:val="B1C6891C"/>
    <w:lvl w:ilvl="0">
      <w:start w:val="1"/>
      <w:numFmt w:val="bullet"/>
      <w:lvlText w:val="●"/>
      <w:lvlJc w:val="left"/>
      <w:pPr>
        <w:ind w:left="359"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079"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1799"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519"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239"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3959"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4679"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399"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119" w:firstLine="6120"/>
      </w:pPr>
      <w:rPr>
        <w:rFonts w:ascii="Cambria" w:eastAsia="Cambria" w:hAnsi="Cambria" w:cs="Cambria"/>
        <w:b w:val="0"/>
        <w:i w:val="0"/>
        <w:smallCaps w:val="0"/>
        <w:strike w:val="0"/>
        <w:color w:val="000000"/>
        <w:sz w:val="22"/>
        <w:u w:val="none"/>
        <w:vertAlign w:val="baseline"/>
      </w:rPr>
    </w:lvl>
  </w:abstractNum>
  <w:abstractNum w:abstractNumId="3">
    <w:nsid w:val="260F488C"/>
    <w:multiLevelType w:val="hybridMultilevel"/>
    <w:tmpl w:val="EDE40D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532BA1"/>
    <w:multiLevelType w:val="multilevel"/>
    <w:tmpl w:val="F894F774"/>
    <w:lvl w:ilvl="0">
      <w:start w:val="1"/>
      <w:numFmt w:val="lowerLetter"/>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5">
    <w:nsid w:val="48A05FF3"/>
    <w:multiLevelType w:val="multilevel"/>
    <w:tmpl w:val="5418ABD8"/>
    <w:lvl w:ilvl="0">
      <w:start w:val="1"/>
      <w:numFmt w:val="bullet"/>
      <w:lvlText w:val="●"/>
      <w:lvlJc w:val="left"/>
      <w:pPr>
        <w:ind w:left="359"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079"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1799"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519"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239"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3959"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4679"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399"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119" w:firstLine="6120"/>
      </w:pPr>
      <w:rPr>
        <w:rFonts w:ascii="Cambria" w:eastAsia="Cambria" w:hAnsi="Cambria" w:cs="Cambria"/>
        <w:b w:val="0"/>
        <w:i w:val="0"/>
        <w:smallCaps w:val="0"/>
        <w:strike w:val="0"/>
        <w:color w:val="000000"/>
        <w:sz w:val="22"/>
        <w:u w:val="none"/>
        <w:vertAlign w:val="baseline"/>
      </w:rPr>
    </w:lvl>
  </w:abstractNum>
  <w:abstractNum w:abstractNumId="6">
    <w:nsid w:val="4AF13111"/>
    <w:multiLevelType w:val="multilevel"/>
    <w:tmpl w:val="49D85A9E"/>
    <w:lvl w:ilvl="0">
      <w:start w:val="1"/>
      <w:numFmt w:val="bullet"/>
      <w:lvlText w:val="●"/>
      <w:lvlJc w:val="left"/>
      <w:pPr>
        <w:ind w:left="359"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079"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1799"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519"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239"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3959"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4679"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399"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119" w:firstLine="6120"/>
      </w:pPr>
      <w:rPr>
        <w:rFonts w:ascii="Cambria" w:eastAsia="Cambria" w:hAnsi="Cambria" w:cs="Cambria"/>
        <w:b w:val="0"/>
        <w:i w:val="0"/>
        <w:smallCaps w:val="0"/>
        <w:strike w:val="0"/>
        <w:color w:val="000000"/>
        <w:sz w:val="22"/>
        <w:u w:val="none"/>
        <w:vertAlign w:val="baseline"/>
      </w:rPr>
    </w:lvl>
  </w:abstractNum>
  <w:abstractNum w:abstractNumId="7">
    <w:nsid w:val="54306B44"/>
    <w:multiLevelType w:val="multilevel"/>
    <w:tmpl w:val="ACEEB87C"/>
    <w:lvl w:ilvl="0">
      <w:start w:val="1"/>
      <w:numFmt w:val="bullet"/>
      <w:lvlText w:val="●"/>
      <w:lvlJc w:val="left"/>
      <w:pPr>
        <w:ind w:left="359"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079"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1799"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519"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239"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3959"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4679"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399"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119" w:firstLine="6120"/>
      </w:pPr>
      <w:rPr>
        <w:rFonts w:ascii="Cambria" w:eastAsia="Cambria" w:hAnsi="Cambria" w:cs="Cambria"/>
        <w:b w:val="0"/>
        <w:i w:val="0"/>
        <w:smallCaps w:val="0"/>
        <w:strike w:val="0"/>
        <w:color w:val="000000"/>
        <w:sz w:val="22"/>
        <w:u w:val="none"/>
        <w:vertAlign w:val="baseline"/>
      </w:rPr>
    </w:lvl>
  </w:abstractNum>
  <w:abstractNum w:abstractNumId="8">
    <w:nsid w:val="58E6420A"/>
    <w:multiLevelType w:val="hybridMultilevel"/>
    <w:tmpl w:val="86ACF0B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8EB076E"/>
    <w:multiLevelType w:val="multilevel"/>
    <w:tmpl w:val="920A20A0"/>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2"/>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2"/>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2"/>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2"/>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2"/>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2"/>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2"/>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2"/>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2"/>
        <w:u w:val="none"/>
        <w:vertAlign w:val="baseline"/>
      </w:rPr>
    </w:lvl>
  </w:abstractNum>
  <w:abstractNum w:abstractNumId="10">
    <w:nsid w:val="5BC1529F"/>
    <w:multiLevelType w:val="multilevel"/>
    <w:tmpl w:val="AB845338"/>
    <w:lvl w:ilvl="0">
      <w:start w:val="1"/>
      <w:numFmt w:val="bullet"/>
      <w:lvlText w:val="●"/>
      <w:lvlJc w:val="left"/>
      <w:pPr>
        <w:ind w:left="359"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079"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1799"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519"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239"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3959"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4679"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399"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119" w:firstLine="6120"/>
      </w:pPr>
      <w:rPr>
        <w:rFonts w:ascii="Cambria" w:eastAsia="Cambria" w:hAnsi="Cambria" w:cs="Cambria"/>
        <w:b w:val="0"/>
        <w:i w:val="0"/>
        <w:smallCaps w:val="0"/>
        <w:strike w:val="0"/>
        <w:color w:val="000000"/>
        <w:sz w:val="22"/>
        <w:u w:val="none"/>
        <w:vertAlign w:val="baseline"/>
      </w:rPr>
    </w:lvl>
  </w:abstractNum>
  <w:abstractNum w:abstractNumId="11">
    <w:nsid w:val="635F7E3E"/>
    <w:multiLevelType w:val="multilevel"/>
    <w:tmpl w:val="A5542F2E"/>
    <w:lvl w:ilvl="0">
      <w:start w:val="1"/>
      <w:numFmt w:val="lowerLetter"/>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12">
    <w:nsid w:val="726E2B63"/>
    <w:multiLevelType w:val="multilevel"/>
    <w:tmpl w:val="57DADCF8"/>
    <w:lvl w:ilvl="0">
      <w:start w:val="1"/>
      <w:numFmt w:val="lowerLetter"/>
      <w:lvlText w:val="%1"/>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lowerLetter"/>
      <w:lvlText w:val="%2"/>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lowerRoman"/>
      <w:lvlText w:val="%3"/>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decimal"/>
      <w:lvlText w:val="%4"/>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lowerLetter"/>
      <w:lvlText w:val="%5"/>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lowerRoman"/>
      <w:lvlText w:val="%6"/>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decimal"/>
      <w:lvlText w:val="%7"/>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lowerLetter"/>
      <w:lvlText w:val="%8"/>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lowerRoman"/>
      <w:lvlText w:val="%9"/>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13">
    <w:nsid w:val="74A1234E"/>
    <w:multiLevelType w:val="multilevel"/>
    <w:tmpl w:val="22D6C7D8"/>
    <w:lvl w:ilvl="0">
      <w:start w:val="1"/>
      <w:numFmt w:val="bullet"/>
      <w:lvlText w:val="●"/>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14">
    <w:nsid w:val="792F45A5"/>
    <w:multiLevelType w:val="multilevel"/>
    <w:tmpl w:val="10FC1492"/>
    <w:lvl w:ilvl="0">
      <w:start w:val="1"/>
      <w:numFmt w:val="bullet"/>
      <w:lvlText w:val="●"/>
      <w:lvlJc w:val="left"/>
      <w:pPr>
        <w:ind w:left="720" w:firstLine="360"/>
      </w:pPr>
      <w:rPr>
        <w:rFonts w:ascii="Cambria" w:eastAsia="Cambria" w:hAnsi="Cambria" w:cs="Cambria"/>
        <w:b w:val="0"/>
        <w:i w:val="0"/>
        <w:smallCaps w:val="0"/>
        <w:strike w:val="0"/>
        <w:color w:val="000000"/>
        <w:sz w:val="22"/>
        <w:u w:val="none"/>
        <w:vertAlign w:val="baseline"/>
      </w:rPr>
    </w:lvl>
    <w:lvl w:ilvl="1">
      <w:start w:val="1"/>
      <w:numFmt w:val="bullet"/>
      <w:lvlText w:val="○"/>
      <w:lvlJc w:val="left"/>
      <w:pPr>
        <w:ind w:left="1440" w:firstLine="1080"/>
      </w:pPr>
      <w:rPr>
        <w:rFonts w:ascii="Cambria" w:eastAsia="Cambria" w:hAnsi="Cambria" w:cs="Cambria"/>
        <w:b w:val="0"/>
        <w:i w:val="0"/>
        <w:smallCaps w:val="0"/>
        <w:strike w:val="0"/>
        <w:color w:val="000000"/>
        <w:sz w:val="22"/>
        <w:u w:val="none"/>
        <w:vertAlign w:val="baseline"/>
      </w:rPr>
    </w:lvl>
    <w:lvl w:ilvl="2">
      <w:start w:val="1"/>
      <w:numFmt w:val="bullet"/>
      <w:lvlText w:val="■"/>
      <w:lvlJc w:val="left"/>
      <w:pPr>
        <w:ind w:left="2160" w:firstLine="1800"/>
      </w:pPr>
      <w:rPr>
        <w:rFonts w:ascii="Cambria" w:eastAsia="Cambria" w:hAnsi="Cambria" w:cs="Cambria"/>
        <w:b w:val="0"/>
        <w:i w:val="0"/>
        <w:smallCaps w:val="0"/>
        <w:strike w:val="0"/>
        <w:color w:val="000000"/>
        <w:sz w:val="22"/>
        <w:u w:val="none"/>
        <w:vertAlign w:val="baseline"/>
      </w:rPr>
    </w:lvl>
    <w:lvl w:ilvl="3">
      <w:start w:val="1"/>
      <w:numFmt w:val="bullet"/>
      <w:lvlText w:val="●"/>
      <w:lvlJc w:val="left"/>
      <w:pPr>
        <w:ind w:left="2880" w:firstLine="2520"/>
      </w:pPr>
      <w:rPr>
        <w:rFonts w:ascii="Cambria" w:eastAsia="Cambria" w:hAnsi="Cambria" w:cs="Cambria"/>
        <w:b w:val="0"/>
        <w:i w:val="0"/>
        <w:smallCaps w:val="0"/>
        <w:strike w:val="0"/>
        <w:color w:val="000000"/>
        <w:sz w:val="22"/>
        <w:u w:val="none"/>
        <w:vertAlign w:val="baseline"/>
      </w:rPr>
    </w:lvl>
    <w:lvl w:ilvl="4">
      <w:start w:val="1"/>
      <w:numFmt w:val="bullet"/>
      <w:lvlText w:val="○"/>
      <w:lvlJc w:val="left"/>
      <w:pPr>
        <w:ind w:left="3600" w:firstLine="3240"/>
      </w:pPr>
      <w:rPr>
        <w:rFonts w:ascii="Cambria" w:eastAsia="Cambria" w:hAnsi="Cambria" w:cs="Cambria"/>
        <w:b w:val="0"/>
        <w:i w:val="0"/>
        <w:smallCaps w:val="0"/>
        <w:strike w:val="0"/>
        <w:color w:val="000000"/>
        <w:sz w:val="22"/>
        <w:u w:val="none"/>
        <w:vertAlign w:val="baseline"/>
      </w:rPr>
    </w:lvl>
    <w:lvl w:ilvl="5">
      <w:start w:val="1"/>
      <w:numFmt w:val="bullet"/>
      <w:lvlText w:val="■"/>
      <w:lvlJc w:val="left"/>
      <w:pPr>
        <w:ind w:left="4320" w:firstLine="3960"/>
      </w:pPr>
      <w:rPr>
        <w:rFonts w:ascii="Cambria" w:eastAsia="Cambria" w:hAnsi="Cambria" w:cs="Cambria"/>
        <w:b w:val="0"/>
        <w:i w:val="0"/>
        <w:smallCaps w:val="0"/>
        <w:strike w:val="0"/>
        <w:color w:val="000000"/>
        <w:sz w:val="22"/>
        <w:u w:val="none"/>
        <w:vertAlign w:val="baseline"/>
      </w:rPr>
    </w:lvl>
    <w:lvl w:ilvl="6">
      <w:start w:val="1"/>
      <w:numFmt w:val="bullet"/>
      <w:lvlText w:val="●"/>
      <w:lvlJc w:val="left"/>
      <w:pPr>
        <w:ind w:left="5040" w:firstLine="4680"/>
      </w:pPr>
      <w:rPr>
        <w:rFonts w:ascii="Cambria" w:eastAsia="Cambria" w:hAnsi="Cambria" w:cs="Cambria"/>
        <w:b w:val="0"/>
        <w:i w:val="0"/>
        <w:smallCaps w:val="0"/>
        <w:strike w:val="0"/>
        <w:color w:val="000000"/>
        <w:sz w:val="22"/>
        <w:u w:val="none"/>
        <w:vertAlign w:val="baseline"/>
      </w:rPr>
    </w:lvl>
    <w:lvl w:ilvl="7">
      <w:start w:val="1"/>
      <w:numFmt w:val="bullet"/>
      <w:lvlText w:val="○"/>
      <w:lvlJc w:val="left"/>
      <w:pPr>
        <w:ind w:left="5760" w:firstLine="5400"/>
      </w:pPr>
      <w:rPr>
        <w:rFonts w:ascii="Cambria" w:eastAsia="Cambria" w:hAnsi="Cambria" w:cs="Cambria"/>
        <w:b w:val="0"/>
        <w:i w:val="0"/>
        <w:smallCaps w:val="0"/>
        <w:strike w:val="0"/>
        <w:color w:val="000000"/>
        <w:sz w:val="22"/>
        <w:u w:val="none"/>
        <w:vertAlign w:val="baseline"/>
      </w:rPr>
    </w:lvl>
    <w:lvl w:ilvl="8">
      <w:start w:val="1"/>
      <w:numFmt w:val="bullet"/>
      <w:lvlText w:val="■"/>
      <w:lvlJc w:val="left"/>
      <w:pPr>
        <w:ind w:left="6480" w:firstLine="6120"/>
      </w:pPr>
      <w:rPr>
        <w:rFonts w:ascii="Cambria" w:eastAsia="Cambria" w:hAnsi="Cambria" w:cs="Cambria"/>
        <w:b w:val="0"/>
        <w:i w:val="0"/>
        <w:smallCaps w:val="0"/>
        <w:strike w:val="0"/>
        <w:color w:val="000000"/>
        <w:sz w:val="22"/>
        <w:u w:val="none"/>
        <w:vertAlign w:val="baseline"/>
      </w:rPr>
    </w:lvl>
  </w:abstractNum>
  <w:abstractNum w:abstractNumId="15">
    <w:nsid w:val="7AD17A3B"/>
    <w:multiLevelType w:val="hybridMultilevel"/>
    <w:tmpl w:val="D8AE3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4"/>
  </w:num>
  <w:num w:numId="4">
    <w:abstractNumId w:val="9"/>
  </w:num>
  <w:num w:numId="5">
    <w:abstractNumId w:val="12"/>
  </w:num>
  <w:num w:numId="6">
    <w:abstractNumId w:val="7"/>
  </w:num>
  <w:num w:numId="7">
    <w:abstractNumId w:val="0"/>
  </w:num>
  <w:num w:numId="8">
    <w:abstractNumId w:val="10"/>
  </w:num>
  <w:num w:numId="9">
    <w:abstractNumId w:val="13"/>
  </w:num>
  <w:num w:numId="10">
    <w:abstractNumId w:val="1"/>
  </w:num>
  <w:num w:numId="11">
    <w:abstractNumId w:val="6"/>
  </w:num>
  <w:num w:numId="12">
    <w:abstractNumId w:val="11"/>
  </w:num>
  <w:num w:numId="13">
    <w:abstractNumId w:val="2"/>
  </w:num>
  <w:num w:numId="14">
    <w:abstractNumId w:val="8"/>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
  <w:rsids>
    <w:rsidRoot w:val="00480BA8"/>
    <w:rsid w:val="000050BD"/>
    <w:rsid w:val="000B71A9"/>
    <w:rsid w:val="000C67F4"/>
    <w:rsid w:val="000E745E"/>
    <w:rsid w:val="00122F0A"/>
    <w:rsid w:val="001504D1"/>
    <w:rsid w:val="001862AA"/>
    <w:rsid w:val="00192A1E"/>
    <w:rsid w:val="001B5902"/>
    <w:rsid w:val="00290518"/>
    <w:rsid w:val="002D23DE"/>
    <w:rsid w:val="003B4360"/>
    <w:rsid w:val="00443650"/>
    <w:rsid w:val="00464AD3"/>
    <w:rsid w:val="00480BA8"/>
    <w:rsid w:val="004905E8"/>
    <w:rsid w:val="004D1826"/>
    <w:rsid w:val="004F102A"/>
    <w:rsid w:val="00537175"/>
    <w:rsid w:val="006117F4"/>
    <w:rsid w:val="006F52A6"/>
    <w:rsid w:val="007510BC"/>
    <w:rsid w:val="007976FA"/>
    <w:rsid w:val="00834F7C"/>
    <w:rsid w:val="00842469"/>
    <w:rsid w:val="008623AD"/>
    <w:rsid w:val="00892539"/>
    <w:rsid w:val="008C3B53"/>
    <w:rsid w:val="009078E1"/>
    <w:rsid w:val="0091708C"/>
    <w:rsid w:val="00943687"/>
    <w:rsid w:val="009948C6"/>
    <w:rsid w:val="009F19FC"/>
    <w:rsid w:val="00A902A5"/>
    <w:rsid w:val="00AC75FD"/>
    <w:rsid w:val="00AE6A8B"/>
    <w:rsid w:val="00B07964"/>
    <w:rsid w:val="00B17692"/>
    <w:rsid w:val="00B21E10"/>
    <w:rsid w:val="00B31574"/>
    <w:rsid w:val="00BA0B21"/>
    <w:rsid w:val="00BE2EE2"/>
    <w:rsid w:val="00BE39D2"/>
    <w:rsid w:val="00C51D0F"/>
    <w:rsid w:val="00C744BA"/>
    <w:rsid w:val="00D155C9"/>
    <w:rsid w:val="00D50F4E"/>
    <w:rsid w:val="00DC58DA"/>
    <w:rsid w:val="00DF0BEA"/>
    <w:rsid w:val="00DF2818"/>
    <w:rsid w:val="00DF6809"/>
    <w:rsid w:val="00E127FF"/>
    <w:rsid w:val="00E20815"/>
    <w:rsid w:val="00E3319F"/>
    <w:rsid w:val="00E64734"/>
    <w:rsid w:val="00E66EED"/>
    <w:rsid w:val="00E74C1C"/>
    <w:rsid w:val="00EA7151"/>
    <w:rsid w:val="00EF06AC"/>
    <w:rsid w:val="00F0043E"/>
    <w:rsid w:val="00F032F0"/>
    <w:rsid w:val="00F44A36"/>
    <w:rsid w:val="00F505A1"/>
    <w:rsid w:val="00F735D1"/>
    <w:rsid w:val="00FA0D29"/>
    <w:rsid w:val="00FB798E"/>
    <w:rsid w:val="00FC63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B657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200"/>
      <w:outlineLvl w:val="0"/>
    </w:pPr>
    <w:rPr>
      <w:rFonts w:ascii="Trebuchet MS" w:eastAsia="Trebuchet MS" w:hAnsi="Trebuchet MS" w:cs="Trebuchet MS"/>
      <w:sz w:val="32"/>
    </w:rPr>
  </w:style>
  <w:style w:type="paragraph" w:styleId="Heading2">
    <w:name w:val="heading 2"/>
    <w:basedOn w:val="Normal"/>
    <w:next w:val="Normal"/>
    <w:pPr>
      <w:spacing w:before="200"/>
      <w:outlineLvl w:val="1"/>
    </w:pPr>
    <w:rPr>
      <w:rFonts w:ascii="Trebuchet MS" w:eastAsia="Trebuchet MS" w:hAnsi="Trebuchet MS" w:cs="Trebuchet MS"/>
      <w:b/>
      <w:sz w:val="26"/>
    </w:rPr>
  </w:style>
  <w:style w:type="paragraph" w:styleId="Heading3">
    <w:name w:val="heading 3"/>
    <w:basedOn w:val="Normal"/>
    <w:next w:val="Normal"/>
    <w:pPr>
      <w:spacing w:before="160"/>
      <w:outlineLvl w:val="2"/>
    </w:pPr>
    <w:rPr>
      <w:rFonts w:ascii="Trebuchet MS" w:eastAsia="Trebuchet MS" w:hAnsi="Trebuchet MS" w:cs="Trebuchet MS"/>
      <w:b/>
      <w:color w:val="666666"/>
      <w:sz w:val="24"/>
    </w:rPr>
  </w:style>
  <w:style w:type="paragraph" w:styleId="Heading4">
    <w:name w:val="heading 4"/>
    <w:basedOn w:val="Normal"/>
    <w:next w:val="Normal"/>
    <w:pPr>
      <w:spacing w:before="160"/>
      <w:outlineLvl w:val="3"/>
    </w:pPr>
    <w:rPr>
      <w:rFonts w:ascii="Trebuchet MS" w:eastAsia="Trebuchet MS" w:hAnsi="Trebuchet MS" w:cs="Trebuchet MS"/>
      <w:color w:val="666666"/>
      <w:u w:val="single"/>
    </w:rPr>
  </w:style>
  <w:style w:type="paragraph" w:styleId="Heading5">
    <w:name w:val="heading 5"/>
    <w:basedOn w:val="Normal"/>
    <w:next w:val="Normal"/>
    <w:pPr>
      <w:spacing w:before="160"/>
      <w:outlineLvl w:val="4"/>
    </w:pPr>
    <w:rPr>
      <w:rFonts w:ascii="Trebuchet MS" w:eastAsia="Trebuchet MS" w:hAnsi="Trebuchet MS" w:cs="Trebuchet MS"/>
      <w:color w:val="666666"/>
    </w:rPr>
  </w:style>
  <w:style w:type="paragraph" w:styleId="Heading6">
    <w:name w:val="heading 6"/>
    <w:basedOn w:val="Normal"/>
    <w:next w:val="Normal"/>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rFonts w:ascii="Trebuchet MS" w:eastAsia="Trebuchet MS" w:hAnsi="Trebuchet MS" w:cs="Trebuchet MS"/>
      <w:sz w:val="42"/>
    </w:rPr>
  </w:style>
  <w:style w:type="paragraph" w:styleId="Subtitle">
    <w:name w:val="Subtitle"/>
    <w:basedOn w:val="Normal"/>
    <w:next w:val="Normal"/>
    <w:pPr>
      <w:spacing w:after="200"/>
    </w:pPr>
    <w:rPr>
      <w:rFonts w:ascii="Trebuchet MS" w:eastAsia="Trebuchet MS" w:hAnsi="Trebuchet MS" w:cs="Trebuchet MS"/>
      <w:i/>
      <w:color w:val="666666"/>
      <w:sz w:val="26"/>
    </w:rPr>
  </w:style>
  <w:style w:type="paragraph" w:styleId="TOC1">
    <w:name w:val="toc 1"/>
    <w:basedOn w:val="Normal"/>
    <w:next w:val="Normal"/>
    <w:autoRedefine/>
    <w:uiPriority w:val="39"/>
    <w:unhideWhenUsed/>
    <w:rsid w:val="008623AD"/>
    <w:pPr>
      <w:spacing w:before="360"/>
    </w:pPr>
    <w:rPr>
      <w:rFonts w:asciiTheme="majorHAnsi" w:hAnsiTheme="majorHAnsi"/>
      <w:b/>
      <w:bCs/>
      <w:caps/>
      <w:sz w:val="24"/>
      <w:szCs w:val="24"/>
    </w:rPr>
  </w:style>
  <w:style w:type="paragraph" w:styleId="TOC2">
    <w:name w:val="toc 2"/>
    <w:basedOn w:val="Normal"/>
    <w:next w:val="Normal"/>
    <w:autoRedefine/>
    <w:uiPriority w:val="39"/>
    <w:unhideWhenUsed/>
    <w:rsid w:val="008623AD"/>
    <w:pPr>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8623AD"/>
    <w:pPr>
      <w:ind w:left="220"/>
    </w:pPr>
    <w:rPr>
      <w:rFonts w:asciiTheme="minorHAnsi" w:hAnsiTheme="minorHAnsi" w:cstheme="minorHAnsi"/>
      <w:sz w:val="20"/>
      <w:szCs w:val="20"/>
    </w:rPr>
  </w:style>
  <w:style w:type="paragraph" w:styleId="TOC4">
    <w:name w:val="toc 4"/>
    <w:basedOn w:val="Normal"/>
    <w:next w:val="Normal"/>
    <w:autoRedefine/>
    <w:uiPriority w:val="39"/>
    <w:unhideWhenUsed/>
    <w:rsid w:val="008623AD"/>
    <w:pPr>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8623AD"/>
    <w:pPr>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8623AD"/>
    <w:pPr>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8623AD"/>
    <w:pPr>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8623AD"/>
    <w:pPr>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8623AD"/>
    <w:pPr>
      <w:ind w:left="1540"/>
    </w:pPr>
    <w:rPr>
      <w:rFonts w:asciiTheme="minorHAnsi" w:hAnsiTheme="minorHAnsi" w:cstheme="minorHAnsi"/>
      <w:sz w:val="20"/>
      <w:szCs w:val="20"/>
    </w:rPr>
  </w:style>
  <w:style w:type="character" w:styleId="Hyperlink">
    <w:name w:val="Hyperlink"/>
    <w:basedOn w:val="DefaultParagraphFont"/>
    <w:uiPriority w:val="99"/>
    <w:unhideWhenUsed/>
    <w:rsid w:val="008623AD"/>
    <w:rPr>
      <w:color w:val="0000FF" w:themeColor="hyperlink"/>
      <w:u w:val="single"/>
    </w:rPr>
  </w:style>
  <w:style w:type="paragraph" w:styleId="BalloonText">
    <w:name w:val="Balloon Text"/>
    <w:basedOn w:val="Normal"/>
    <w:link w:val="BalloonTextChar"/>
    <w:uiPriority w:val="99"/>
    <w:semiHidden/>
    <w:unhideWhenUsed/>
    <w:rsid w:val="008623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3AD"/>
    <w:rPr>
      <w:rFonts w:ascii="Tahoma" w:eastAsia="Arial" w:hAnsi="Tahoma" w:cs="Tahoma"/>
      <w:color w:val="000000"/>
      <w:sz w:val="16"/>
      <w:szCs w:val="16"/>
    </w:rPr>
  </w:style>
  <w:style w:type="paragraph" w:styleId="ListParagraph">
    <w:name w:val="List Paragraph"/>
    <w:basedOn w:val="Normal"/>
    <w:uiPriority w:val="34"/>
    <w:qFormat/>
    <w:rsid w:val="003B4360"/>
    <w:pPr>
      <w:ind w:left="720"/>
      <w:contextualSpacing/>
    </w:pPr>
  </w:style>
  <w:style w:type="table" w:styleId="TableGrid">
    <w:name w:val="Table Grid"/>
    <w:basedOn w:val="TableNormal"/>
    <w:uiPriority w:val="59"/>
    <w:rsid w:val="00BE39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C3B53"/>
    <w:pPr>
      <w:tabs>
        <w:tab w:val="center" w:pos="4513"/>
        <w:tab w:val="right" w:pos="9026"/>
      </w:tabs>
      <w:spacing w:line="240" w:lineRule="auto"/>
    </w:pPr>
  </w:style>
  <w:style w:type="character" w:customStyle="1" w:styleId="HeaderChar">
    <w:name w:val="Header Char"/>
    <w:basedOn w:val="DefaultParagraphFont"/>
    <w:link w:val="Header"/>
    <w:uiPriority w:val="99"/>
    <w:rsid w:val="008C3B53"/>
    <w:rPr>
      <w:rFonts w:ascii="Arial" w:eastAsia="Arial" w:hAnsi="Arial" w:cs="Arial"/>
      <w:color w:val="000000"/>
    </w:rPr>
  </w:style>
  <w:style w:type="paragraph" w:styleId="Footer">
    <w:name w:val="footer"/>
    <w:basedOn w:val="Normal"/>
    <w:link w:val="FooterChar"/>
    <w:uiPriority w:val="99"/>
    <w:unhideWhenUsed/>
    <w:rsid w:val="008C3B53"/>
    <w:pPr>
      <w:tabs>
        <w:tab w:val="center" w:pos="4513"/>
        <w:tab w:val="right" w:pos="9026"/>
      </w:tabs>
      <w:spacing w:line="240" w:lineRule="auto"/>
    </w:pPr>
  </w:style>
  <w:style w:type="character" w:customStyle="1" w:styleId="FooterChar">
    <w:name w:val="Footer Char"/>
    <w:basedOn w:val="DefaultParagraphFont"/>
    <w:link w:val="Footer"/>
    <w:uiPriority w:val="99"/>
    <w:rsid w:val="008C3B53"/>
    <w:rPr>
      <w:rFonts w:ascii="Arial" w:eastAsia="Arial" w:hAnsi="Arial" w:cs="Arial"/>
      <w:color w:val="000000"/>
    </w:rPr>
  </w:style>
  <w:style w:type="paragraph" w:customStyle="1" w:styleId="HeaderOUPM">
    <w:name w:val="Header (OUPM)"/>
    <w:basedOn w:val="Normal"/>
    <w:rsid w:val="008C3B53"/>
    <w:pPr>
      <w:spacing w:line="240" w:lineRule="auto"/>
    </w:pPr>
    <w:rPr>
      <w:rFonts w:eastAsia="Times New Roman"/>
      <w:b/>
      <w:color w:val="003366"/>
      <w:sz w:val="18"/>
      <w:szCs w:val="20"/>
    </w:rPr>
  </w:style>
  <w:style w:type="paragraph" w:styleId="TOCHeading">
    <w:name w:val="TOC Heading"/>
    <w:basedOn w:val="Heading1"/>
    <w:next w:val="Normal"/>
    <w:uiPriority w:val="39"/>
    <w:semiHidden/>
    <w:unhideWhenUsed/>
    <w:qFormat/>
    <w:rsid w:val="00E66EED"/>
    <w:pPr>
      <w:keepNext/>
      <w:keepLines/>
      <w:spacing w:before="480"/>
      <w:outlineLvl w:val="9"/>
    </w:pPr>
    <w:rPr>
      <w:rFonts w:asciiTheme="majorHAnsi" w:eastAsiaTheme="majorEastAsia" w:hAnsiTheme="majorHAnsi" w:cstheme="majorBidi"/>
      <w:b/>
      <w:bCs/>
      <w:color w:val="365F91" w:themeColor="accent1" w:themeShade="BF"/>
      <w:sz w:val="28"/>
      <w:szCs w:val="28"/>
      <w:lang w:val="en-US" w:eastAsia="ja-JP"/>
    </w:rPr>
  </w:style>
  <w:style w:type="paragraph" w:customStyle="1" w:styleId="Title2OUPM">
    <w:name w:val="Title 2 (OUPM)"/>
    <w:basedOn w:val="Normal"/>
    <w:qFormat/>
    <w:rsid w:val="00943687"/>
    <w:pPr>
      <w:keepNext/>
      <w:keepLines/>
      <w:tabs>
        <w:tab w:val="left" w:pos="720"/>
      </w:tabs>
      <w:spacing w:after="120" w:line="240" w:lineRule="atLeast"/>
      <w:outlineLvl w:val="1"/>
    </w:pPr>
    <w:rPr>
      <w:rFonts w:eastAsia="Times New Roman"/>
      <w:b/>
      <w:color w:val="003366"/>
      <w:sz w:val="44"/>
      <w:szCs w:val="20"/>
    </w:rPr>
  </w:style>
  <w:style w:type="paragraph" w:customStyle="1" w:styleId="Title1OUPM">
    <w:name w:val="Title 1 (OUPM)"/>
    <w:basedOn w:val="Normal"/>
    <w:qFormat/>
    <w:rsid w:val="00943687"/>
    <w:pPr>
      <w:keepNext/>
      <w:keepLines/>
      <w:tabs>
        <w:tab w:val="left" w:pos="720"/>
      </w:tabs>
      <w:spacing w:before="240" w:after="120" w:line="240" w:lineRule="atLeast"/>
      <w:outlineLvl w:val="1"/>
    </w:pPr>
    <w:rPr>
      <w:rFonts w:eastAsia="Times New Roman"/>
      <w:color w:val="003366"/>
      <w:sz w:val="32"/>
      <w:szCs w:val="20"/>
    </w:rPr>
  </w:style>
  <w:style w:type="paragraph" w:customStyle="1" w:styleId="AuthorInfoOUPM">
    <w:name w:val="Author Info (OUPM)"/>
    <w:basedOn w:val="Normal"/>
    <w:qFormat/>
    <w:rsid w:val="00943687"/>
    <w:pPr>
      <w:tabs>
        <w:tab w:val="right" w:pos="1021"/>
        <w:tab w:val="left" w:pos="1134"/>
      </w:tabs>
      <w:spacing w:line="240" w:lineRule="auto"/>
      <w:ind w:left="1134" w:hanging="1134"/>
    </w:pPr>
    <w:rPr>
      <w:rFonts w:eastAsia="Times New Roman"/>
      <w:b/>
      <w:color w:val="auto"/>
      <w:sz w:val="18"/>
      <w:szCs w:val="20"/>
    </w:rPr>
  </w:style>
  <w:style w:type="paragraph" w:styleId="NoSpacing">
    <w:name w:val="No Spacing"/>
    <w:uiPriority w:val="1"/>
    <w:qFormat/>
    <w:rsid w:val="00F505A1"/>
    <w:pPr>
      <w:spacing w:after="0" w:line="240" w:lineRule="auto"/>
    </w:pPr>
    <w:rPr>
      <w:rFonts w:ascii="Arial" w:eastAsia="Arial" w:hAnsi="Arial" w:cs="Arial"/>
      <w:color w:val="000000"/>
    </w:rPr>
  </w:style>
  <w:style w:type="paragraph" w:styleId="BodyText">
    <w:name w:val="Body Text"/>
    <w:aliases w:val="body text"/>
    <w:basedOn w:val="Normal"/>
    <w:link w:val="BodyTextChar"/>
    <w:semiHidden/>
    <w:rsid w:val="00FA0D29"/>
    <w:pPr>
      <w:spacing w:before="120" w:after="120" w:line="240" w:lineRule="auto"/>
      <w:ind w:left="1134"/>
    </w:pPr>
    <w:rPr>
      <w:rFonts w:eastAsia="Times New Roman"/>
      <w:sz w:val="24"/>
      <w:szCs w:val="20"/>
    </w:rPr>
  </w:style>
  <w:style w:type="character" w:customStyle="1" w:styleId="BodyTextChar">
    <w:name w:val="Body Text Char"/>
    <w:aliases w:val="body text Char"/>
    <w:basedOn w:val="DefaultParagraphFont"/>
    <w:link w:val="BodyText"/>
    <w:semiHidden/>
    <w:rsid w:val="00FA0D29"/>
    <w:rPr>
      <w:rFonts w:ascii="Arial" w:eastAsia="Times New Roman" w:hAnsi="Arial" w:cs="Arial"/>
      <w:color w:val="000000"/>
      <w:sz w:val="24"/>
      <w:szCs w:val="20"/>
    </w:rPr>
  </w:style>
  <w:style w:type="paragraph" w:customStyle="1" w:styleId="TableBodyOUPM">
    <w:name w:val="Table Body (OUPM)"/>
    <w:basedOn w:val="Normal"/>
    <w:link w:val="TableBodyOUPMChar"/>
    <w:rsid w:val="00FA0D29"/>
    <w:pPr>
      <w:spacing w:before="40" w:after="40" w:line="240" w:lineRule="auto"/>
    </w:pPr>
    <w:rPr>
      <w:rFonts w:eastAsia="Times"/>
      <w:snapToGrid w:val="0"/>
      <w:color w:val="auto"/>
      <w:sz w:val="20"/>
      <w:szCs w:val="20"/>
    </w:rPr>
  </w:style>
  <w:style w:type="paragraph" w:customStyle="1" w:styleId="TableheadingOUPM">
    <w:name w:val="Table heading (OUPM)"/>
    <w:basedOn w:val="Normal"/>
    <w:qFormat/>
    <w:rsid w:val="00FA0D29"/>
    <w:pPr>
      <w:spacing w:line="240" w:lineRule="auto"/>
    </w:pPr>
    <w:rPr>
      <w:rFonts w:eastAsia="Times New Roman"/>
      <w:b/>
      <w:color w:val="003366"/>
      <w:szCs w:val="20"/>
    </w:rPr>
  </w:style>
  <w:style w:type="character" w:customStyle="1" w:styleId="TableBodyOUPMChar">
    <w:name w:val="Table Body (OUPM) Char"/>
    <w:link w:val="TableBodyOUPM"/>
    <w:rsid w:val="00FA0D29"/>
    <w:rPr>
      <w:rFonts w:ascii="Arial" w:eastAsia="Times" w:hAnsi="Arial" w:cs="Arial"/>
      <w:snapToGrid w:val="0"/>
      <w:sz w:val="20"/>
      <w:szCs w:val="20"/>
    </w:rPr>
  </w:style>
  <w:style w:type="paragraph" w:styleId="FootnoteText">
    <w:name w:val="footnote text"/>
    <w:basedOn w:val="Normal"/>
    <w:link w:val="FootnoteTextChar"/>
    <w:uiPriority w:val="99"/>
    <w:semiHidden/>
    <w:unhideWhenUsed/>
    <w:rsid w:val="00D155C9"/>
    <w:pPr>
      <w:spacing w:line="240" w:lineRule="auto"/>
    </w:pPr>
    <w:rPr>
      <w:sz w:val="20"/>
      <w:szCs w:val="20"/>
    </w:rPr>
  </w:style>
  <w:style w:type="character" w:customStyle="1" w:styleId="FootnoteTextChar">
    <w:name w:val="Footnote Text Char"/>
    <w:basedOn w:val="DefaultParagraphFont"/>
    <w:link w:val="FootnoteText"/>
    <w:uiPriority w:val="99"/>
    <w:semiHidden/>
    <w:rsid w:val="00D155C9"/>
    <w:rPr>
      <w:rFonts w:ascii="Arial" w:eastAsia="Arial" w:hAnsi="Arial" w:cs="Arial"/>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200"/>
      <w:outlineLvl w:val="0"/>
    </w:pPr>
    <w:rPr>
      <w:rFonts w:ascii="Trebuchet MS" w:eastAsia="Trebuchet MS" w:hAnsi="Trebuchet MS" w:cs="Trebuchet MS"/>
      <w:sz w:val="32"/>
    </w:rPr>
  </w:style>
  <w:style w:type="paragraph" w:styleId="Heading2">
    <w:name w:val="heading 2"/>
    <w:basedOn w:val="Normal"/>
    <w:next w:val="Normal"/>
    <w:pPr>
      <w:spacing w:before="200"/>
      <w:outlineLvl w:val="1"/>
    </w:pPr>
    <w:rPr>
      <w:rFonts w:ascii="Trebuchet MS" w:eastAsia="Trebuchet MS" w:hAnsi="Trebuchet MS" w:cs="Trebuchet MS"/>
      <w:b/>
      <w:sz w:val="26"/>
    </w:rPr>
  </w:style>
  <w:style w:type="paragraph" w:styleId="Heading3">
    <w:name w:val="heading 3"/>
    <w:basedOn w:val="Normal"/>
    <w:next w:val="Normal"/>
    <w:pPr>
      <w:spacing w:before="160"/>
      <w:outlineLvl w:val="2"/>
    </w:pPr>
    <w:rPr>
      <w:rFonts w:ascii="Trebuchet MS" w:eastAsia="Trebuchet MS" w:hAnsi="Trebuchet MS" w:cs="Trebuchet MS"/>
      <w:b/>
      <w:color w:val="666666"/>
      <w:sz w:val="24"/>
    </w:rPr>
  </w:style>
  <w:style w:type="paragraph" w:styleId="Heading4">
    <w:name w:val="heading 4"/>
    <w:basedOn w:val="Normal"/>
    <w:next w:val="Normal"/>
    <w:pPr>
      <w:spacing w:before="160"/>
      <w:outlineLvl w:val="3"/>
    </w:pPr>
    <w:rPr>
      <w:rFonts w:ascii="Trebuchet MS" w:eastAsia="Trebuchet MS" w:hAnsi="Trebuchet MS" w:cs="Trebuchet MS"/>
      <w:color w:val="666666"/>
      <w:u w:val="single"/>
    </w:rPr>
  </w:style>
  <w:style w:type="paragraph" w:styleId="Heading5">
    <w:name w:val="heading 5"/>
    <w:basedOn w:val="Normal"/>
    <w:next w:val="Normal"/>
    <w:pPr>
      <w:spacing w:before="160"/>
      <w:outlineLvl w:val="4"/>
    </w:pPr>
    <w:rPr>
      <w:rFonts w:ascii="Trebuchet MS" w:eastAsia="Trebuchet MS" w:hAnsi="Trebuchet MS" w:cs="Trebuchet MS"/>
      <w:color w:val="666666"/>
    </w:rPr>
  </w:style>
  <w:style w:type="paragraph" w:styleId="Heading6">
    <w:name w:val="heading 6"/>
    <w:basedOn w:val="Normal"/>
    <w:next w:val="Normal"/>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rFonts w:ascii="Trebuchet MS" w:eastAsia="Trebuchet MS" w:hAnsi="Trebuchet MS" w:cs="Trebuchet MS"/>
      <w:sz w:val="42"/>
    </w:rPr>
  </w:style>
  <w:style w:type="paragraph" w:styleId="Subtitle">
    <w:name w:val="Subtitle"/>
    <w:basedOn w:val="Normal"/>
    <w:next w:val="Normal"/>
    <w:pPr>
      <w:spacing w:after="200"/>
    </w:pPr>
    <w:rPr>
      <w:rFonts w:ascii="Trebuchet MS" w:eastAsia="Trebuchet MS" w:hAnsi="Trebuchet MS" w:cs="Trebuchet MS"/>
      <w:i/>
      <w:color w:val="666666"/>
      <w:sz w:val="26"/>
    </w:rPr>
  </w:style>
  <w:style w:type="paragraph" w:styleId="TOC1">
    <w:name w:val="toc 1"/>
    <w:basedOn w:val="Normal"/>
    <w:next w:val="Normal"/>
    <w:autoRedefine/>
    <w:uiPriority w:val="39"/>
    <w:unhideWhenUsed/>
    <w:rsid w:val="008623AD"/>
    <w:pPr>
      <w:spacing w:before="360"/>
    </w:pPr>
    <w:rPr>
      <w:rFonts w:asciiTheme="majorHAnsi" w:hAnsiTheme="majorHAnsi"/>
      <w:b/>
      <w:bCs/>
      <w:caps/>
      <w:sz w:val="24"/>
      <w:szCs w:val="24"/>
    </w:rPr>
  </w:style>
  <w:style w:type="paragraph" w:styleId="TOC2">
    <w:name w:val="toc 2"/>
    <w:basedOn w:val="Normal"/>
    <w:next w:val="Normal"/>
    <w:autoRedefine/>
    <w:uiPriority w:val="39"/>
    <w:unhideWhenUsed/>
    <w:rsid w:val="008623AD"/>
    <w:pPr>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8623AD"/>
    <w:pPr>
      <w:ind w:left="220"/>
    </w:pPr>
    <w:rPr>
      <w:rFonts w:asciiTheme="minorHAnsi" w:hAnsiTheme="minorHAnsi" w:cstheme="minorHAnsi"/>
      <w:sz w:val="20"/>
      <w:szCs w:val="20"/>
    </w:rPr>
  </w:style>
  <w:style w:type="paragraph" w:styleId="TOC4">
    <w:name w:val="toc 4"/>
    <w:basedOn w:val="Normal"/>
    <w:next w:val="Normal"/>
    <w:autoRedefine/>
    <w:uiPriority w:val="39"/>
    <w:unhideWhenUsed/>
    <w:rsid w:val="008623AD"/>
    <w:pPr>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8623AD"/>
    <w:pPr>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8623AD"/>
    <w:pPr>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8623AD"/>
    <w:pPr>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8623AD"/>
    <w:pPr>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8623AD"/>
    <w:pPr>
      <w:ind w:left="1540"/>
    </w:pPr>
    <w:rPr>
      <w:rFonts w:asciiTheme="minorHAnsi" w:hAnsiTheme="minorHAnsi" w:cstheme="minorHAnsi"/>
      <w:sz w:val="20"/>
      <w:szCs w:val="20"/>
    </w:rPr>
  </w:style>
  <w:style w:type="character" w:styleId="Hyperlink">
    <w:name w:val="Hyperlink"/>
    <w:basedOn w:val="DefaultParagraphFont"/>
    <w:uiPriority w:val="99"/>
    <w:unhideWhenUsed/>
    <w:rsid w:val="008623AD"/>
    <w:rPr>
      <w:color w:val="0000FF" w:themeColor="hyperlink"/>
      <w:u w:val="single"/>
    </w:rPr>
  </w:style>
  <w:style w:type="paragraph" w:styleId="BalloonText">
    <w:name w:val="Balloon Text"/>
    <w:basedOn w:val="Normal"/>
    <w:link w:val="BalloonTextChar"/>
    <w:uiPriority w:val="99"/>
    <w:semiHidden/>
    <w:unhideWhenUsed/>
    <w:rsid w:val="008623A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3AD"/>
    <w:rPr>
      <w:rFonts w:ascii="Tahoma" w:eastAsia="Arial" w:hAnsi="Tahoma" w:cs="Tahoma"/>
      <w:color w:val="000000"/>
      <w:sz w:val="16"/>
      <w:szCs w:val="16"/>
    </w:rPr>
  </w:style>
  <w:style w:type="paragraph" w:styleId="ListParagraph">
    <w:name w:val="List Paragraph"/>
    <w:basedOn w:val="Normal"/>
    <w:uiPriority w:val="34"/>
    <w:qFormat/>
    <w:rsid w:val="003B4360"/>
    <w:pPr>
      <w:ind w:left="720"/>
      <w:contextualSpacing/>
    </w:pPr>
  </w:style>
  <w:style w:type="table" w:styleId="TableGrid">
    <w:name w:val="Table Grid"/>
    <w:basedOn w:val="TableNormal"/>
    <w:uiPriority w:val="59"/>
    <w:rsid w:val="00BE39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C3B53"/>
    <w:pPr>
      <w:tabs>
        <w:tab w:val="center" w:pos="4513"/>
        <w:tab w:val="right" w:pos="9026"/>
      </w:tabs>
      <w:spacing w:line="240" w:lineRule="auto"/>
    </w:pPr>
  </w:style>
  <w:style w:type="character" w:customStyle="1" w:styleId="HeaderChar">
    <w:name w:val="Header Char"/>
    <w:basedOn w:val="DefaultParagraphFont"/>
    <w:link w:val="Header"/>
    <w:uiPriority w:val="99"/>
    <w:rsid w:val="008C3B53"/>
    <w:rPr>
      <w:rFonts w:ascii="Arial" w:eastAsia="Arial" w:hAnsi="Arial" w:cs="Arial"/>
      <w:color w:val="000000"/>
    </w:rPr>
  </w:style>
  <w:style w:type="paragraph" w:styleId="Footer">
    <w:name w:val="footer"/>
    <w:basedOn w:val="Normal"/>
    <w:link w:val="FooterChar"/>
    <w:uiPriority w:val="99"/>
    <w:unhideWhenUsed/>
    <w:rsid w:val="008C3B53"/>
    <w:pPr>
      <w:tabs>
        <w:tab w:val="center" w:pos="4513"/>
        <w:tab w:val="right" w:pos="9026"/>
      </w:tabs>
      <w:spacing w:line="240" w:lineRule="auto"/>
    </w:pPr>
  </w:style>
  <w:style w:type="character" w:customStyle="1" w:styleId="FooterChar">
    <w:name w:val="Footer Char"/>
    <w:basedOn w:val="DefaultParagraphFont"/>
    <w:link w:val="Footer"/>
    <w:uiPriority w:val="99"/>
    <w:rsid w:val="008C3B53"/>
    <w:rPr>
      <w:rFonts w:ascii="Arial" w:eastAsia="Arial" w:hAnsi="Arial" w:cs="Arial"/>
      <w:color w:val="000000"/>
    </w:rPr>
  </w:style>
  <w:style w:type="paragraph" w:customStyle="1" w:styleId="HeaderOUPM">
    <w:name w:val="Header (OUPM)"/>
    <w:basedOn w:val="Normal"/>
    <w:rsid w:val="008C3B53"/>
    <w:pPr>
      <w:spacing w:line="240" w:lineRule="auto"/>
    </w:pPr>
    <w:rPr>
      <w:rFonts w:eastAsia="Times New Roman"/>
      <w:b/>
      <w:color w:val="003366"/>
      <w:sz w:val="18"/>
      <w:szCs w:val="20"/>
    </w:rPr>
  </w:style>
  <w:style w:type="paragraph" w:styleId="TOCHeading">
    <w:name w:val="TOC Heading"/>
    <w:basedOn w:val="Heading1"/>
    <w:next w:val="Normal"/>
    <w:uiPriority w:val="39"/>
    <w:semiHidden/>
    <w:unhideWhenUsed/>
    <w:qFormat/>
    <w:rsid w:val="00E66EED"/>
    <w:pPr>
      <w:keepNext/>
      <w:keepLines/>
      <w:spacing w:before="480"/>
      <w:outlineLvl w:val="9"/>
    </w:pPr>
    <w:rPr>
      <w:rFonts w:asciiTheme="majorHAnsi" w:eastAsiaTheme="majorEastAsia" w:hAnsiTheme="majorHAnsi" w:cstheme="majorBidi"/>
      <w:b/>
      <w:bCs/>
      <w:color w:val="365F91" w:themeColor="accent1" w:themeShade="BF"/>
      <w:sz w:val="28"/>
      <w:szCs w:val="28"/>
      <w:lang w:val="en-US" w:eastAsia="ja-JP"/>
    </w:rPr>
  </w:style>
  <w:style w:type="paragraph" w:customStyle="1" w:styleId="Title2OUPM">
    <w:name w:val="Title 2 (OUPM)"/>
    <w:basedOn w:val="Normal"/>
    <w:qFormat/>
    <w:rsid w:val="00943687"/>
    <w:pPr>
      <w:keepNext/>
      <w:keepLines/>
      <w:tabs>
        <w:tab w:val="left" w:pos="720"/>
      </w:tabs>
      <w:spacing w:after="120" w:line="240" w:lineRule="atLeast"/>
      <w:outlineLvl w:val="1"/>
    </w:pPr>
    <w:rPr>
      <w:rFonts w:eastAsia="Times New Roman"/>
      <w:b/>
      <w:color w:val="003366"/>
      <w:sz w:val="44"/>
      <w:szCs w:val="20"/>
    </w:rPr>
  </w:style>
  <w:style w:type="paragraph" w:customStyle="1" w:styleId="Title1OUPM">
    <w:name w:val="Title 1 (OUPM)"/>
    <w:basedOn w:val="Normal"/>
    <w:qFormat/>
    <w:rsid w:val="00943687"/>
    <w:pPr>
      <w:keepNext/>
      <w:keepLines/>
      <w:tabs>
        <w:tab w:val="left" w:pos="720"/>
      </w:tabs>
      <w:spacing w:before="240" w:after="120" w:line="240" w:lineRule="atLeast"/>
      <w:outlineLvl w:val="1"/>
    </w:pPr>
    <w:rPr>
      <w:rFonts w:eastAsia="Times New Roman"/>
      <w:color w:val="003366"/>
      <w:sz w:val="32"/>
      <w:szCs w:val="20"/>
    </w:rPr>
  </w:style>
  <w:style w:type="paragraph" w:customStyle="1" w:styleId="AuthorInfoOUPM">
    <w:name w:val="Author Info (OUPM)"/>
    <w:basedOn w:val="Normal"/>
    <w:qFormat/>
    <w:rsid w:val="00943687"/>
    <w:pPr>
      <w:tabs>
        <w:tab w:val="right" w:pos="1021"/>
        <w:tab w:val="left" w:pos="1134"/>
      </w:tabs>
      <w:spacing w:line="240" w:lineRule="auto"/>
      <w:ind w:left="1134" w:hanging="1134"/>
    </w:pPr>
    <w:rPr>
      <w:rFonts w:eastAsia="Times New Roman"/>
      <w:b/>
      <w:color w:val="auto"/>
      <w:sz w:val="18"/>
      <w:szCs w:val="20"/>
    </w:rPr>
  </w:style>
  <w:style w:type="paragraph" w:styleId="NoSpacing">
    <w:name w:val="No Spacing"/>
    <w:uiPriority w:val="1"/>
    <w:qFormat/>
    <w:rsid w:val="00F505A1"/>
    <w:pPr>
      <w:spacing w:after="0" w:line="240" w:lineRule="auto"/>
    </w:pPr>
    <w:rPr>
      <w:rFonts w:ascii="Arial" w:eastAsia="Arial" w:hAnsi="Arial" w:cs="Arial"/>
      <w:color w:val="000000"/>
    </w:rPr>
  </w:style>
  <w:style w:type="paragraph" w:styleId="BodyText">
    <w:name w:val="Body Text"/>
    <w:aliases w:val="body text"/>
    <w:basedOn w:val="Normal"/>
    <w:link w:val="BodyTextChar"/>
    <w:semiHidden/>
    <w:rsid w:val="00FA0D29"/>
    <w:pPr>
      <w:spacing w:before="120" w:after="120" w:line="240" w:lineRule="auto"/>
      <w:ind w:left="1134"/>
    </w:pPr>
    <w:rPr>
      <w:rFonts w:eastAsia="Times New Roman"/>
      <w:sz w:val="24"/>
      <w:szCs w:val="20"/>
    </w:rPr>
  </w:style>
  <w:style w:type="character" w:customStyle="1" w:styleId="BodyTextChar">
    <w:name w:val="Body Text Char"/>
    <w:aliases w:val="body text Char"/>
    <w:basedOn w:val="DefaultParagraphFont"/>
    <w:link w:val="BodyText"/>
    <w:semiHidden/>
    <w:rsid w:val="00FA0D29"/>
    <w:rPr>
      <w:rFonts w:ascii="Arial" w:eastAsia="Times New Roman" w:hAnsi="Arial" w:cs="Arial"/>
      <w:color w:val="000000"/>
      <w:sz w:val="24"/>
      <w:szCs w:val="20"/>
    </w:rPr>
  </w:style>
  <w:style w:type="paragraph" w:customStyle="1" w:styleId="TableBodyOUPM">
    <w:name w:val="Table Body (OUPM)"/>
    <w:basedOn w:val="Normal"/>
    <w:link w:val="TableBodyOUPMChar"/>
    <w:rsid w:val="00FA0D29"/>
    <w:pPr>
      <w:spacing w:before="40" w:after="40" w:line="240" w:lineRule="auto"/>
    </w:pPr>
    <w:rPr>
      <w:rFonts w:eastAsia="Times"/>
      <w:snapToGrid w:val="0"/>
      <w:color w:val="auto"/>
      <w:sz w:val="20"/>
      <w:szCs w:val="20"/>
    </w:rPr>
  </w:style>
  <w:style w:type="paragraph" w:customStyle="1" w:styleId="TableheadingOUPM">
    <w:name w:val="Table heading (OUPM)"/>
    <w:basedOn w:val="Normal"/>
    <w:qFormat/>
    <w:rsid w:val="00FA0D29"/>
    <w:pPr>
      <w:spacing w:line="240" w:lineRule="auto"/>
    </w:pPr>
    <w:rPr>
      <w:rFonts w:eastAsia="Times New Roman"/>
      <w:b/>
      <w:color w:val="003366"/>
      <w:szCs w:val="20"/>
    </w:rPr>
  </w:style>
  <w:style w:type="character" w:customStyle="1" w:styleId="TableBodyOUPMChar">
    <w:name w:val="Table Body (OUPM) Char"/>
    <w:link w:val="TableBodyOUPM"/>
    <w:rsid w:val="00FA0D29"/>
    <w:rPr>
      <w:rFonts w:ascii="Arial" w:eastAsia="Times" w:hAnsi="Arial" w:cs="Arial"/>
      <w:snapToGrid w:val="0"/>
      <w:sz w:val="20"/>
      <w:szCs w:val="20"/>
    </w:rPr>
  </w:style>
  <w:style w:type="paragraph" w:styleId="FootnoteText">
    <w:name w:val="footnote text"/>
    <w:basedOn w:val="Normal"/>
    <w:link w:val="FootnoteTextChar"/>
    <w:uiPriority w:val="99"/>
    <w:semiHidden/>
    <w:unhideWhenUsed/>
    <w:rsid w:val="00D155C9"/>
    <w:pPr>
      <w:spacing w:line="240" w:lineRule="auto"/>
    </w:pPr>
    <w:rPr>
      <w:sz w:val="20"/>
      <w:szCs w:val="20"/>
    </w:rPr>
  </w:style>
  <w:style w:type="character" w:customStyle="1" w:styleId="FootnoteTextChar">
    <w:name w:val="Footnote Text Char"/>
    <w:basedOn w:val="DefaultParagraphFont"/>
    <w:link w:val="FootnoteText"/>
    <w:uiPriority w:val="99"/>
    <w:semiHidden/>
    <w:rsid w:val="00D155C9"/>
    <w:rPr>
      <w:rFonts w:ascii="Arial" w:eastAsia="Arial" w:hAnsi="Arial" w:cs="Arial"/>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0704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pen.ac.uk/iet/main/" TargetMode="External"/><Relationship Id="rId18" Type="http://schemas.openxmlformats.org/officeDocument/2006/relationships/hyperlink" Target="http://www.xdelia.org/wp-content/uploads/d12_evaluation_framework.pdf" TargetMode="External"/><Relationship Id="rId3" Type="http://schemas.openxmlformats.org/officeDocument/2006/relationships/styles" Target="styles.xml"/><Relationship Id="rId21" Type="http://schemas.openxmlformats.org/officeDocument/2006/relationships/hyperlink" Target="http://www.socialresearchmethods.net/kb/intreval.php"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wkkf.org/knowledge-center/resources/2010/w-k-kellogg-foundation-evaluation-handbook.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www.jisc.ac.uk/media/documents/programmes/digitisation/SixStepsHandbook.pdf"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www.hewlett.org/uploads/documents/EvaluationPrinciples-FINAL.pd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3.0/deed.en_GB"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1D3DA-F925-4647-8994-555EE29D8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8065</Words>
  <Characters>45975</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WP5 Evaluation Framework.docx</vt:lpstr>
    </vt:vector>
  </TitlesOfParts>
  <Company>The Open University</Company>
  <LinksUpToDate>false</LinksUpToDate>
  <CharactersWithSpaces>53933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WP5 Evaluation Framework.docx</dc:title>
  <dc:creator>Claire.Walker</dc:creator>
  <cp:lastModifiedBy>Claire.Walker</cp:lastModifiedBy>
  <cp:revision>2</cp:revision>
  <dcterms:created xsi:type="dcterms:W3CDTF">2013-07-05T11:01:00Z</dcterms:created>
  <dcterms:modified xsi:type="dcterms:W3CDTF">2013-07-05T11:01:00Z</dcterms:modified>
</cp:coreProperties>
</file>